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040" w:rsidRDefault="00417040" w:rsidP="00420750">
      <w:pPr>
        <w:ind w:left="142" w:hanging="142"/>
        <w:jc w:val="both"/>
        <w:rPr>
          <w:rFonts w:ascii="Times New Roman" w:hAnsi="Times New Roman" w:cs="Times New Roman"/>
          <w:b/>
          <w:sz w:val="28"/>
          <w:szCs w:val="28"/>
        </w:rPr>
      </w:pPr>
      <w:bookmarkStart w:id="0" w:name="_GoBack"/>
      <w:bookmarkEnd w:id="0"/>
    </w:p>
    <w:p w:rsidR="00BF3DDA" w:rsidRPr="00C35E06" w:rsidRDefault="00BF3DDA" w:rsidP="00420750">
      <w:pPr>
        <w:ind w:left="142" w:hanging="142"/>
        <w:jc w:val="both"/>
        <w:rPr>
          <w:rFonts w:ascii="Times New Roman" w:hAnsi="Times New Roman" w:cs="Times New Roman"/>
          <w:b/>
          <w:sz w:val="28"/>
          <w:szCs w:val="28"/>
        </w:rPr>
      </w:pPr>
      <w:r w:rsidRPr="00C35E06">
        <w:rPr>
          <w:rFonts w:ascii="Times New Roman" w:hAnsi="Times New Roman" w:cs="Times New Roman"/>
          <w:b/>
          <w:sz w:val="28"/>
          <w:szCs w:val="28"/>
        </w:rPr>
        <w:t>Контроль файла 6RX</w:t>
      </w:r>
    </w:p>
    <w:p w:rsidR="00BF3DDA" w:rsidRPr="00C35E06" w:rsidRDefault="00BF3DDA" w:rsidP="00420750">
      <w:pPr>
        <w:spacing w:before="120" w:after="120"/>
        <w:ind w:left="142" w:hanging="142"/>
        <w:jc w:val="both"/>
        <w:rPr>
          <w:rFonts w:ascii="Times New Roman" w:hAnsi="Times New Roman" w:cs="Times New Roman"/>
          <w:b/>
          <w:sz w:val="28"/>
          <w:szCs w:val="28"/>
          <w:u w:val="single"/>
        </w:rPr>
      </w:pPr>
      <w:r w:rsidRPr="00C35E06">
        <w:rPr>
          <w:rFonts w:ascii="Times New Roman" w:hAnsi="Times New Roman" w:cs="Times New Roman"/>
          <w:b/>
          <w:sz w:val="28"/>
          <w:szCs w:val="28"/>
          <w:u w:val="single"/>
        </w:rPr>
        <w:t>Технологічний контроль (первинний на рівні XSD-схеми)</w:t>
      </w:r>
    </w:p>
    <w:p w:rsidR="008E5894" w:rsidRPr="004872F6" w:rsidRDefault="004872F6" w:rsidP="004872F6">
      <w:pPr>
        <w:pStyle w:val="a3"/>
        <w:spacing w:before="120" w:after="120"/>
        <w:ind w:left="0"/>
        <w:jc w:val="both"/>
        <w:rPr>
          <w:rFonts w:ascii="Times New Roman" w:hAnsi="Times New Roman" w:cs="Times New Roman"/>
          <w:sz w:val="28"/>
          <w:szCs w:val="28"/>
        </w:rPr>
      </w:pPr>
      <w:r w:rsidRPr="004872F6">
        <w:rPr>
          <w:rFonts w:ascii="Times New Roman" w:hAnsi="Times New Roman" w:cs="Times New Roman"/>
          <w:sz w:val="28"/>
          <w:szCs w:val="28"/>
          <w:lang w:val="ru-RU"/>
        </w:rPr>
        <w:t xml:space="preserve">1. </w:t>
      </w:r>
      <w:r w:rsidR="00BF3DDA" w:rsidRPr="004872F6">
        <w:rPr>
          <w:rFonts w:ascii="Times New Roman" w:hAnsi="Times New Roman" w:cs="Times New Roman"/>
          <w:sz w:val="28"/>
          <w:szCs w:val="28"/>
        </w:rPr>
        <w:t>Перевірка належності значень R030</w:t>
      </w:r>
      <w:r w:rsidR="00BF3DDA" w:rsidRPr="004872F6">
        <w:rPr>
          <w:rFonts w:ascii="Times New Roman" w:hAnsi="Times New Roman" w:cs="Times New Roman"/>
          <w:sz w:val="28"/>
          <w:szCs w:val="28"/>
          <w:lang w:val="ru-RU"/>
        </w:rPr>
        <w:t xml:space="preserve">, </w:t>
      </w:r>
      <w:r w:rsidR="00BF3DDA" w:rsidRPr="004872F6">
        <w:rPr>
          <w:rFonts w:ascii="Times New Roman" w:hAnsi="Times New Roman" w:cs="Times New Roman"/>
          <w:sz w:val="28"/>
          <w:szCs w:val="28"/>
          <w:lang w:val="en-US"/>
        </w:rPr>
        <w:t>R</w:t>
      </w:r>
      <w:r w:rsidR="00BF3DDA" w:rsidRPr="004872F6">
        <w:rPr>
          <w:rFonts w:ascii="Times New Roman" w:hAnsi="Times New Roman" w:cs="Times New Roman"/>
          <w:sz w:val="28"/>
          <w:szCs w:val="28"/>
          <w:lang w:val="ru-RU"/>
        </w:rPr>
        <w:t xml:space="preserve">020, </w:t>
      </w:r>
      <w:r w:rsidR="00BF3DDA" w:rsidRPr="004872F6">
        <w:rPr>
          <w:rFonts w:ascii="Times New Roman" w:hAnsi="Times New Roman" w:cs="Times New Roman"/>
          <w:sz w:val="28"/>
          <w:szCs w:val="28"/>
          <w:lang w:val="en-US"/>
        </w:rPr>
        <w:t>T</w:t>
      </w:r>
      <w:r w:rsidR="00BF3DDA" w:rsidRPr="004872F6">
        <w:rPr>
          <w:rFonts w:ascii="Times New Roman" w:hAnsi="Times New Roman" w:cs="Times New Roman"/>
          <w:sz w:val="28"/>
          <w:szCs w:val="28"/>
          <w:lang w:val="ru-RU"/>
        </w:rPr>
        <w:t>020</w:t>
      </w:r>
      <w:r w:rsidR="00F85584" w:rsidRPr="004872F6">
        <w:rPr>
          <w:rFonts w:ascii="Times New Roman" w:hAnsi="Times New Roman" w:cs="Times New Roman"/>
          <w:sz w:val="28"/>
          <w:szCs w:val="28"/>
          <w:lang w:val="ru-RU"/>
        </w:rPr>
        <w:t xml:space="preserve"> </w:t>
      </w:r>
      <w:r w:rsidR="00BF3DDA" w:rsidRPr="004872F6">
        <w:rPr>
          <w:rFonts w:ascii="Times New Roman" w:hAnsi="Times New Roman" w:cs="Times New Roman"/>
          <w:sz w:val="28"/>
          <w:szCs w:val="28"/>
        </w:rPr>
        <w:t>до відповідних довідників.</w:t>
      </w:r>
    </w:p>
    <w:p w:rsidR="00944ABE" w:rsidRPr="00C35E06" w:rsidRDefault="00BA3E37" w:rsidP="00944ABE">
      <w:pPr>
        <w:ind w:left="142" w:hanging="142"/>
        <w:jc w:val="both"/>
        <w:rPr>
          <w:rFonts w:ascii="Times New Roman" w:hAnsi="Times New Roman" w:cs="Times New Roman"/>
          <w:sz w:val="28"/>
          <w:szCs w:val="28"/>
        </w:rPr>
      </w:pPr>
      <w:r w:rsidRPr="00BA3E37">
        <w:rPr>
          <w:rFonts w:ascii="Times New Roman" w:hAnsi="Times New Roman" w:cs="Times New Roman"/>
          <w:sz w:val="28"/>
          <w:szCs w:val="28"/>
          <w:lang w:val="ru-RU"/>
        </w:rPr>
        <w:t>2.</w:t>
      </w:r>
      <w:r w:rsidR="00BF3DDA" w:rsidRPr="00C35E06">
        <w:rPr>
          <w:rFonts w:ascii="Times New Roman" w:hAnsi="Times New Roman" w:cs="Times New Roman"/>
          <w:sz w:val="28"/>
          <w:szCs w:val="28"/>
        </w:rPr>
        <w:t xml:space="preserve"> Подача нульового файла не дозволяється.</w:t>
      </w:r>
    </w:p>
    <w:p w:rsidR="00BF3DDA" w:rsidRDefault="00BA3E37" w:rsidP="00420750">
      <w:pPr>
        <w:ind w:left="142" w:hanging="142"/>
        <w:jc w:val="both"/>
        <w:rPr>
          <w:rFonts w:ascii="Times New Roman" w:hAnsi="Times New Roman" w:cs="Times New Roman"/>
          <w:sz w:val="28"/>
          <w:szCs w:val="28"/>
        </w:rPr>
      </w:pPr>
      <w:r w:rsidRPr="00CD47F8">
        <w:rPr>
          <w:rFonts w:ascii="Times New Roman" w:hAnsi="Times New Roman" w:cs="Times New Roman"/>
          <w:sz w:val="28"/>
          <w:szCs w:val="28"/>
          <w:lang w:val="ru-RU"/>
        </w:rPr>
        <w:t>3</w:t>
      </w:r>
      <w:r w:rsidR="00BF3DDA" w:rsidRPr="00C35E06">
        <w:rPr>
          <w:rFonts w:ascii="Times New Roman" w:hAnsi="Times New Roman" w:cs="Times New Roman"/>
          <w:sz w:val="28"/>
          <w:szCs w:val="28"/>
        </w:rPr>
        <w:t xml:space="preserve">. Контроль на дублюючі записи. Перевірка на наявність більше одного запису з однаковими значеннями EKP (ID показника), R030 (код валюти або банківського металу), </w:t>
      </w:r>
      <w:r w:rsidR="00BF3DDA" w:rsidRPr="00C35E06">
        <w:rPr>
          <w:rFonts w:ascii="Times New Roman" w:hAnsi="Times New Roman" w:cs="Times New Roman"/>
          <w:sz w:val="28"/>
          <w:szCs w:val="28"/>
          <w:lang w:val="en-US"/>
        </w:rPr>
        <w:t>R</w:t>
      </w:r>
      <w:r w:rsidR="00BF3DDA" w:rsidRPr="00C35E06">
        <w:rPr>
          <w:rFonts w:ascii="Times New Roman" w:hAnsi="Times New Roman" w:cs="Times New Roman"/>
          <w:sz w:val="28"/>
          <w:szCs w:val="28"/>
        </w:rPr>
        <w:t xml:space="preserve">020 (Код балансового рахунку), </w:t>
      </w:r>
      <w:r w:rsidR="00BF3DDA" w:rsidRPr="00C35E06">
        <w:rPr>
          <w:rFonts w:ascii="Times New Roman" w:hAnsi="Times New Roman" w:cs="Times New Roman"/>
          <w:sz w:val="28"/>
          <w:szCs w:val="28"/>
          <w:lang w:val="en-US"/>
        </w:rPr>
        <w:t>T</w:t>
      </w:r>
      <w:r w:rsidR="00BF3DDA" w:rsidRPr="00C35E06">
        <w:rPr>
          <w:rFonts w:ascii="Times New Roman" w:hAnsi="Times New Roman" w:cs="Times New Roman"/>
          <w:sz w:val="28"/>
          <w:szCs w:val="28"/>
        </w:rPr>
        <w:t>020 (Код елементу даних за рахунком).</w:t>
      </w:r>
    </w:p>
    <w:p w:rsidR="00BA3E37" w:rsidRDefault="00BA3E37" w:rsidP="00420750">
      <w:pPr>
        <w:ind w:left="142" w:hanging="142"/>
        <w:jc w:val="both"/>
        <w:rPr>
          <w:rFonts w:ascii="Times New Roman" w:hAnsi="Times New Roman" w:cs="Times New Roman"/>
          <w:sz w:val="28"/>
          <w:szCs w:val="28"/>
        </w:rPr>
      </w:pPr>
      <w:r w:rsidRPr="00BA3E37">
        <w:rPr>
          <w:rFonts w:ascii="Times New Roman" w:hAnsi="Times New Roman" w:cs="Times New Roman"/>
          <w:sz w:val="28"/>
          <w:szCs w:val="28"/>
          <w:lang w:val="ru-RU"/>
        </w:rPr>
        <w:t xml:space="preserve">4. </w:t>
      </w:r>
      <w:r w:rsidRPr="004872F6">
        <w:rPr>
          <w:rFonts w:ascii="Times New Roman" w:hAnsi="Times New Roman" w:cs="Times New Roman"/>
          <w:sz w:val="28"/>
          <w:szCs w:val="28"/>
        </w:rPr>
        <w:t xml:space="preserve">Значення параметра </w:t>
      </w:r>
      <w:r w:rsidRPr="004872F6">
        <w:rPr>
          <w:rFonts w:ascii="Times New Roman" w:hAnsi="Times New Roman" w:cs="Times New Roman"/>
          <w:sz w:val="28"/>
          <w:szCs w:val="28"/>
          <w:lang w:val="en-US"/>
        </w:rPr>
        <w:t>T</w:t>
      </w:r>
      <w:r w:rsidRPr="004872F6">
        <w:rPr>
          <w:rFonts w:ascii="Times New Roman" w:hAnsi="Times New Roman" w:cs="Times New Roman"/>
          <w:sz w:val="28"/>
          <w:szCs w:val="28"/>
        </w:rPr>
        <w:t>0</w:t>
      </w:r>
      <w:r w:rsidRPr="004872F6">
        <w:rPr>
          <w:rFonts w:ascii="Times New Roman" w:hAnsi="Times New Roman" w:cs="Times New Roman"/>
          <w:sz w:val="28"/>
          <w:szCs w:val="28"/>
          <w:lang w:val="ru-RU"/>
        </w:rPr>
        <w:t>20</w:t>
      </w:r>
      <w:r w:rsidRPr="004872F6">
        <w:rPr>
          <w:rFonts w:ascii="Times New Roman" w:hAnsi="Times New Roman" w:cs="Times New Roman"/>
          <w:sz w:val="28"/>
          <w:szCs w:val="28"/>
        </w:rPr>
        <w:t xml:space="preserve"> повинно дорівнювати “1”, “</w:t>
      </w:r>
      <w:r w:rsidRPr="004872F6">
        <w:rPr>
          <w:rFonts w:ascii="Times New Roman" w:hAnsi="Times New Roman" w:cs="Times New Roman"/>
          <w:sz w:val="28"/>
          <w:szCs w:val="28"/>
          <w:lang w:val="ru-RU"/>
        </w:rPr>
        <w:t>2</w:t>
      </w:r>
      <w:r w:rsidRPr="004872F6">
        <w:rPr>
          <w:rFonts w:ascii="Times New Roman" w:hAnsi="Times New Roman" w:cs="Times New Roman"/>
          <w:sz w:val="28"/>
          <w:szCs w:val="28"/>
        </w:rPr>
        <w:t>”, “#”.</w:t>
      </w:r>
    </w:p>
    <w:p w:rsidR="000F0425" w:rsidRDefault="000F0425" w:rsidP="00420750">
      <w:pPr>
        <w:spacing w:before="120" w:after="120"/>
        <w:ind w:left="142" w:hanging="142"/>
        <w:jc w:val="both"/>
        <w:rPr>
          <w:rFonts w:ascii="Times New Roman" w:hAnsi="Times New Roman" w:cs="Times New Roman"/>
          <w:b/>
          <w:sz w:val="28"/>
          <w:szCs w:val="28"/>
          <w:u w:val="single"/>
        </w:rPr>
      </w:pPr>
    </w:p>
    <w:p w:rsidR="00BF3DDA" w:rsidRPr="00C35E06" w:rsidRDefault="00BF3DDA" w:rsidP="00420750">
      <w:pPr>
        <w:spacing w:before="120" w:after="120"/>
        <w:ind w:left="142" w:hanging="142"/>
        <w:jc w:val="both"/>
        <w:rPr>
          <w:rFonts w:ascii="Times New Roman" w:hAnsi="Times New Roman" w:cs="Times New Roman"/>
          <w:b/>
          <w:sz w:val="28"/>
          <w:szCs w:val="28"/>
          <w:u w:val="single"/>
        </w:rPr>
      </w:pPr>
      <w:r w:rsidRPr="00C35E06">
        <w:rPr>
          <w:rFonts w:ascii="Times New Roman" w:hAnsi="Times New Roman" w:cs="Times New Roman"/>
          <w:b/>
          <w:sz w:val="28"/>
          <w:szCs w:val="28"/>
          <w:u w:val="single"/>
        </w:rPr>
        <w:t>Логічний контроль (вторинний)</w:t>
      </w:r>
    </w:p>
    <w:p w:rsidR="00564ED2" w:rsidRPr="005C717F" w:rsidRDefault="00564ED2" w:rsidP="005C717F">
      <w:pPr>
        <w:pStyle w:val="a3"/>
        <w:numPr>
          <w:ilvl w:val="0"/>
          <w:numId w:val="1"/>
        </w:numPr>
        <w:ind w:left="142" w:hanging="142"/>
        <w:jc w:val="both"/>
        <w:rPr>
          <w:rFonts w:ascii="Times New Roman" w:hAnsi="Times New Roman" w:cs="Times New Roman"/>
          <w:sz w:val="28"/>
          <w:szCs w:val="28"/>
        </w:rPr>
      </w:pPr>
      <w:r w:rsidRPr="00C35E06">
        <w:rPr>
          <w:rFonts w:ascii="Times New Roman" w:hAnsi="Times New Roman" w:cs="Times New Roman"/>
          <w:sz w:val="28"/>
          <w:szCs w:val="28"/>
        </w:rPr>
        <w:t xml:space="preserve">Перевірка можливості сполучень значень EKP, R030, R020, T020 за таблицею KOD_6R. Перевірка відбувається для показників A6R001-A6R092. Повідомлення у разі невиконання умови (відсутності рядка з комбінацією у таблиці можливих сполучень): </w:t>
      </w:r>
      <w:r w:rsidRPr="00C35E06">
        <w:rPr>
          <w:rFonts w:ascii="Times New Roman" w:hAnsi="Times New Roman" w:cs="Times New Roman"/>
          <w:b/>
          <w:sz w:val="28"/>
          <w:szCs w:val="28"/>
        </w:rPr>
        <w:t>“Неможливе сполучення за таблицею KOD_6R. Для аналізу: EKP=… R030=… R020=… T020=… ”</w:t>
      </w:r>
      <w:r w:rsidRPr="00C35E06">
        <w:rPr>
          <w:rFonts w:ascii="Times New Roman" w:hAnsi="Times New Roman" w:cs="Times New Roman"/>
          <w:sz w:val="28"/>
          <w:szCs w:val="28"/>
        </w:rPr>
        <w:t>.</w:t>
      </w:r>
      <w:r w:rsidR="00457653">
        <w:rPr>
          <w:rFonts w:ascii="Times New Roman" w:hAnsi="Times New Roman" w:cs="Times New Roman"/>
          <w:sz w:val="28"/>
          <w:szCs w:val="28"/>
        </w:rPr>
        <w:t xml:space="preserve"> </w:t>
      </w:r>
      <w:r w:rsidR="00457653" w:rsidRPr="00457653">
        <w:rPr>
          <w:rFonts w:ascii="Times New Roman" w:hAnsi="Times New Roman" w:cs="Times New Roman"/>
          <w:sz w:val="28"/>
          <w:szCs w:val="28"/>
          <w:lang w:val="ru-RU"/>
        </w:rPr>
        <w:t>Помилка не є критичною.</w:t>
      </w:r>
    </w:p>
    <w:p w:rsidR="00F677FC" w:rsidRDefault="00CB5ABE" w:rsidP="00A94DF5">
      <w:pPr>
        <w:pStyle w:val="a3"/>
        <w:numPr>
          <w:ilvl w:val="0"/>
          <w:numId w:val="1"/>
        </w:numPr>
        <w:spacing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на недопустимість від’ємних значень метрики</w:t>
      </w:r>
      <w:r w:rsidRPr="00C35E06">
        <w:rPr>
          <w:rFonts w:ascii="Times New Roman" w:hAnsi="Times New Roman" w:cs="Times New Roman"/>
          <w:b/>
          <w:sz w:val="28"/>
          <w:szCs w:val="28"/>
        </w:rPr>
        <w:t xml:space="preserve"> </w:t>
      </w:r>
      <w:r w:rsidRPr="00C35E06">
        <w:rPr>
          <w:rFonts w:ascii="Times New Roman" w:hAnsi="Times New Roman" w:cs="Times New Roman"/>
          <w:sz w:val="28"/>
          <w:szCs w:val="28"/>
          <w:lang w:val="en-US"/>
        </w:rPr>
        <w:t>T</w:t>
      </w:r>
      <w:r w:rsidR="00E303F1">
        <w:rPr>
          <w:rFonts w:ascii="Times New Roman" w:hAnsi="Times New Roman" w:cs="Times New Roman"/>
          <w:sz w:val="28"/>
          <w:szCs w:val="28"/>
        </w:rPr>
        <w:t>100</w:t>
      </w:r>
      <w:r w:rsidRPr="00C35E06">
        <w:rPr>
          <w:rFonts w:ascii="Times New Roman" w:hAnsi="Times New Roman" w:cs="Times New Roman"/>
          <w:sz w:val="28"/>
          <w:szCs w:val="28"/>
        </w:rPr>
        <w:t xml:space="preserve"> для усіх показників, крім </w:t>
      </w:r>
      <w:r w:rsidR="00CD47F8" w:rsidRPr="00A94DF5">
        <w:rPr>
          <w:rFonts w:ascii="Times New Roman" w:hAnsi="Times New Roman" w:cs="Times New Roman"/>
          <w:sz w:val="28"/>
          <w:szCs w:val="28"/>
        </w:rPr>
        <w:t>A6</w:t>
      </w:r>
      <w:r w:rsidR="00CD47F8" w:rsidRPr="00A94DF5">
        <w:rPr>
          <w:rFonts w:ascii="Times New Roman" w:hAnsi="Times New Roman" w:cs="Times New Roman"/>
          <w:sz w:val="28"/>
          <w:szCs w:val="28"/>
          <w:lang w:val="en-US"/>
        </w:rPr>
        <w:t>R</w:t>
      </w:r>
      <w:r w:rsidR="00CD47F8" w:rsidRPr="00A94DF5">
        <w:rPr>
          <w:rFonts w:ascii="Times New Roman" w:hAnsi="Times New Roman" w:cs="Times New Roman"/>
          <w:sz w:val="28"/>
          <w:szCs w:val="28"/>
        </w:rPr>
        <w:t>002,</w:t>
      </w:r>
      <w:r w:rsidR="00CD47F8">
        <w:rPr>
          <w:rFonts w:ascii="Times New Roman" w:hAnsi="Times New Roman" w:cs="Times New Roman"/>
          <w:color w:val="00B050"/>
          <w:sz w:val="28"/>
          <w:szCs w:val="28"/>
        </w:rPr>
        <w:t xml:space="preserve"> </w:t>
      </w:r>
      <w:r w:rsidR="00F677FC" w:rsidRPr="00C35E06">
        <w:rPr>
          <w:rFonts w:ascii="Times New Roman" w:hAnsi="Times New Roman" w:cs="Times New Roman"/>
          <w:sz w:val="28"/>
          <w:szCs w:val="28"/>
        </w:rPr>
        <w:t>A6</w:t>
      </w:r>
      <w:r w:rsidR="00F677FC" w:rsidRPr="00C35E06">
        <w:rPr>
          <w:rFonts w:ascii="Times New Roman" w:hAnsi="Times New Roman" w:cs="Times New Roman"/>
          <w:sz w:val="28"/>
          <w:szCs w:val="28"/>
          <w:lang w:val="en-US"/>
        </w:rPr>
        <w:t>R</w:t>
      </w:r>
      <w:r w:rsidR="00F677FC" w:rsidRPr="00C35E06">
        <w:rPr>
          <w:rFonts w:ascii="Times New Roman" w:hAnsi="Times New Roman" w:cs="Times New Roman"/>
          <w:sz w:val="28"/>
          <w:szCs w:val="28"/>
        </w:rPr>
        <w:t>056 та A6</w:t>
      </w:r>
      <w:r w:rsidR="00F677FC" w:rsidRPr="00C35E06">
        <w:rPr>
          <w:rFonts w:ascii="Times New Roman" w:hAnsi="Times New Roman" w:cs="Times New Roman"/>
          <w:sz w:val="28"/>
          <w:szCs w:val="28"/>
          <w:lang w:val="en-US"/>
        </w:rPr>
        <w:t>R</w:t>
      </w:r>
      <w:r w:rsidR="00F677FC" w:rsidRPr="00C35E06">
        <w:rPr>
          <w:rFonts w:ascii="Times New Roman" w:hAnsi="Times New Roman" w:cs="Times New Roman"/>
          <w:sz w:val="28"/>
          <w:szCs w:val="28"/>
        </w:rPr>
        <w:t>071</w:t>
      </w:r>
      <w:r w:rsidRPr="00C35E06">
        <w:rPr>
          <w:rFonts w:ascii="Times New Roman" w:hAnsi="Times New Roman" w:cs="Times New Roman"/>
          <w:sz w:val="28"/>
          <w:szCs w:val="28"/>
        </w:rPr>
        <w:t xml:space="preserve">. При недотриманні умови надається повідомлення: </w:t>
      </w:r>
      <w:r w:rsidRPr="00C35E06">
        <w:rPr>
          <w:rFonts w:ascii="Times New Roman" w:hAnsi="Times New Roman" w:cs="Times New Roman"/>
          <w:b/>
          <w:bCs/>
          <w:sz w:val="28"/>
          <w:szCs w:val="28"/>
        </w:rPr>
        <w:t>“</w:t>
      </w:r>
      <w:r w:rsidRPr="00C35E06">
        <w:rPr>
          <w:rFonts w:ascii="Times New Roman" w:hAnsi="Times New Roman" w:cs="Times New Roman"/>
          <w:b/>
          <w:sz w:val="28"/>
          <w:szCs w:val="28"/>
          <w:shd w:val="clear" w:color="auto" w:fill="FFFFFF"/>
        </w:rPr>
        <w:t xml:space="preserve">Значення </w:t>
      </w:r>
      <w:r w:rsidRPr="00C35E06">
        <w:rPr>
          <w:rFonts w:ascii="Times New Roman" w:hAnsi="Times New Roman" w:cs="Times New Roman"/>
          <w:b/>
          <w:sz w:val="28"/>
          <w:szCs w:val="28"/>
        </w:rPr>
        <w:t xml:space="preserve">метрики </w:t>
      </w:r>
      <w:r w:rsidRPr="00C35E06">
        <w:rPr>
          <w:rFonts w:ascii="Times New Roman" w:hAnsi="Times New Roman" w:cs="Times New Roman"/>
          <w:b/>
          <w:sz w:val="28"/>
          <w:szCs w:val="28"/>
          <w:lang w:val="en-US"/>
        </w:rPr>
        <w:t>T</w:t>
      </w:r>
      <w:r w:rsidR="00E303F1">
        <w:rPr>
          <w:rFonts w:ascii="Times New Roman" w:hAnsi="Times New Roman" w:cs="Times New Roman"/>
          <w:b/>
          <w:sz w:val="28"/>
          <w:szCs w:val="28"/>
        </w:rPr>
        <w:t>100</w:t>
      </w:r>
      <w:r w:rsidRPr="00C35E06">
        <w:rPr>
          <w:rFonts w:ascii="Times New Roman" w:hAnsi="Times New Roman" w:cs="Times New Roman"/>
          <w:b/>
          <w:sz w:val="28"/>
          <w:szCs w:val="28"/>
          <w:shd w:val="clear" w:color="auto" w:fill="FFFFFF"/>
        </w:rPr>
        <w:t xml:space="preserve"> за показником не повинно бути менше 0</w:t>
      </w:r>
      <w:r w:rsidRPr="00C35E06">
        <w:rPr>
          <w:rFonts w:ascii="Times New Roman" w:hAnsi="Times New Roman" w:cs="Times New Roman"/>
          <w:b/>
          <w:sz w:val="28"/>
          <w:szCs w:val="28"/>
          <w:lang w:val="ru-RU"/>
        </w:rPr>
        <w:t xml:space="preserve">”. </w:t>
      </w:r>
      <w:r w:rsidR="00D46F8A" w:rsidRPr="00C35E06">
        <w:rPr>
          <w:rFonts w:ascii="Times New Roman" w:hAnsi="Times New Roman" w:cs="Times New Roman"/>
          <w:b/>
          <w:sz w:val="28"/>
          <w:szCs w:val="28"/>
        </w:rPr>
        <w:t xml:space="preserve">Для аналізу: </w:t>
      </w:r>
      <w:r w:rsidRPr="00C35E06">
        <w:rPr>
          <w:rFonts w:ascii="Times New Roman" w:hAnsi="Times New Roman" w:cs="Times New Roman"/>
          <w:b/>
          <w:sz w:val="28"/>
          <w:szCs w:val="28"/>
          <w:lang w:val="en-US"/>
        </w:rPr>
        <w:t>EKP</w:t>
      </w:r>
      <w:r w:rsidRPr="00C35E06">
        <w:rPr>
          <w:rFonts w:ascii="Times New Roman" w:hAnsi="Times New Roman" w:cs="Times New Roman"/>
          <w:b/>
          <w:sz w:val="28"/>
          <w:szCs w:val="28"/>
          <w:lang w:val="ru-RU"/>
        </w:rPr>
        <w:t>=[</w:t>
      </w:r>
      <w:r w:rsidRPr="00C35E06">
        <w:rPr>
          <w:rFonts w:ascii="Times New Roman" w:hAnsi="Times New Roman" w:cs="Times New Roman"/>
          <w:b/>
          <w:sz w:val="28"/>
          <w:szCs w:val="28"/>
          <w:lang w:val="en-US"/>
        </w:rPr>
        <w:t>EKP</w:t>
      </w:r>
      <w:r w:rsidRPr="00C35E06">
        <w:rPr>
          <w:rFonts w:ascii="Times New Roman" w:hAnsi="Times New Roman" w:cs="Times New Roman"/>
          <w:b/>
          <w:sz w:val="28"/>
          <w:szCs w:val="28"/>
          <w:lang w:val="ru-RU"/>
        </w:rPr>
        <w:t xml:space="preserve">] </w:t>
      </w:r>
      <w:r w:rsidRPr="00C35E06">
        <w:rPr>
          <w:rFonts w:ascii="Times New Roman" w:hAnsi="Times New Roman" w:cs="Times New Roman"/>
          <w:b/>
          <w:sz w:val="28"/>
          <w:szCs w:val="28"/>
          <w:lang w:val="en-US"/>
        </w:rPr>
        <w:t>T</w:t>
      </w:r>
      <w:r w:rsidRPr="00C35E06">
        <w:rPr>
          <w:rFonts w:ascii="Times New Roman" w:hAnsi="Times New Roman" w:cs="Times New Roman"/>
          <w:b/>
          <w:sz w:val="28"/>
          <w:szCs w:val="28"/>
        </w:rPr>
        <w:t>100</w:t>
      </w:r>
      <w:r w:rsidRPr="00C35E06">
        <w:rPr>
          <w:rFonts w:ascii="Times New Roman" w:hAnsi="Times New Roman" w:cs="Times New Roman"/>
          <w:b/>
          <w:sz w:val="28"/>
          <w:szCs w:val="28"/>
          <w:lang w:val="ru-RU"/>
        </w:rPr>
        <w:t>=[</w:t>
      </w:r>
      <w:r w:rsidRPr="00C35E06">
        <w:rPr>
          <w:rFonts w:ascii="Times New Roman" w:hAnsi="Times New Roman" w:cs="Times New Roman"/>
          <w:b/>
          <w:sz w:val="28"/>
          <w:szCs w:val="28"/>
          <w:lang w:val="en-US"/>
        </w:rPr>
        <w:t>T</w:t>
      </w:r>
      <w:r w:rsidRPr="00E303F1">
        <w:rPr>
          <w:rFonts w:ascii="Times New Roman" w:hAnsi="Times New Roman" w:cs="Times New Roman"/>
          <w:b/>
          <w:sz w:val="28"/>
          <w:szCs w:val="28"/>
          <w:lang w:val="ru-RU"/>
        </w:rPr>
        <w:t>1</w:t>
      </w:r>
      <w:r w:rsidRPr="00C35E06">
        <w:rPr>
          <w:rFonts w:ascii="Times New Roman" w:hAnsi="Times New Roman" w:cs="Times New Roman"/>
          <w:b/>
          <w:sz w:val="28"/>
          <w:szCs w:val="28"/>
        </w:rPr>
        <w:t>0</w:t>
      </w:r>
      <w:r w:rsidRPr="00C35E06">
        <w:rPr>
          <w:rFonts w:ascii="Times New Roman" w:hAnsi="Times New Roman" w:cs="Times New Roman"/>
          <w:b/>
          <w:sz w:val="28"/>
          <w:szCs w:val="28"/>
          <w:lang w:val="ru-RU"/>
        </w:rPr>
        <w:t>0]</w:t>
      </w:r>
      <w:r w:rsidRPr="00C35E06">
        <w:rPr>
          <w:rFonts w:ascii="Times New Roman" w:eastAsia="Times New Roman" w:hAnsi="Times New Roman" w:cs="Times New Roman"/>
          <w:b/>
          <w:sz w:val="28"/>
          <w:szCs w:val="28"/>
          <w:lang w:eastAsia="uk-UA"/>
        </w:rPr>
        <w:t>”</w:t>
      </w:r>
      <w:r w:rsidRPr="00C35E06">
        <w:rPr>
          <w:rFonts w:ascii="Times New Roman" w:hAnsi="Times New Roman" w:cs="Times New Roman"/>
          <w:sz w:val="28"/>
          <w:szCs w:val="28"/>
        </w:rPr>
        <w:t xml:space="preserve">. </w:t>
      </w:r>
    </w:p>
    <w:p w:rsidR="00420750" w:rsidRPr="00D46F8A" w:rsidRDefault="00420750" w:rsidP="00A94DF5">
      <w:pPr>
        <w:pStyle w:val="a3"/>
        <w:numPr>
          <w:ilvl w:val="0"/>
          <w:numId w:val="1"/>
        </w:numPr>
        <w:spacing w:before="120" w:after="120"/>
        <w:ind w:left="142" w:hanging="142"/>
        <w:jc w:val="both"/>
        <w:rPr>
          <w:rFonts w:ascii="Times New Roman" w:hAnsi="Times New Roman" w:cs="Times New Roman"/>
          <w:sz w:val="28"/>
          <w:szCs w:val="28"/>
        </w:rPr>
      </w:pPr>
      <w:r w:rsidRPr="00D46F8A">
        <w:rPr>
          <w:rFonts w:ascii="Times New Roman" w:hAnsi="Times New Roman" w:cs="Times New Roman"/>
          <w:sz w:val="28"/>
          <w:szCs w:val="28"/>
        </w:rPr>
        <w:t xml:space="preserve">Перевірка даних файла 6RX з даними файла 01X. Файл 6RX повинен подаватися після подання файла 01X. Перевірка здійснюється, якщо файли мають однакову звітну дату (REPORTDATE) та отримані НБУ. Якщо файл 01X не отримано НБУ, надається повідомлення: </w:t>
      </w:r>
      <w:r w:rsidRPr="00D46F8A">
        <w:rPr>
          <w:rFonts w:ascii="Times New Roman" w:hAnsi="Times New Roman" w:cs="Times New Roman"/>
          <w:b/>
          <w:sz w:val="28"/>
          <w:szCs w:val="28"/>
        </w:rPr>
        <w:t>“Відсутні дані файла 01X на дату =… для порівняння”</w:t>
      </w:r>
      <w:r w:rsidRPr="00D46F8A">
        <w:rPr>
          <w:rFonts w:ascii="Times New Roman" w:hAnsi="Times New Roman" w:cs="Times New Roman"/>
          <w:sz w:val="28"/>
          <w:szCs w:val="28"/>
        </w:rPr>
        <w:t>.</w:t>
      </w:r>
      <w:r w:rsidRPr="00D46F8A">
        <w:rPr>
          <w:rFonts w:ascii="Times New Roman" w:hAnsi="Times New Roman" w:cs="Times New Roman"/>
          <w:sz w:val="28"/>
          <w:szCs w:val="28"/>
          <w:lang w:val="ru-RU"/>
        </w:rPr>
        <w:t xml:space="preserve"> </w:t>
      </w:r>
    </w:p>
    <w:p w:rsidR="00420750" w:rsidRPr="00C35E06" w:rsidRDefault="0042075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Показники A6R006, A6R017, A6R018, A6R030, A6R031, A6R034, A6R035 за параметрами R020, T020</w:t>
      </w:r>
      <w:r w:rsidR="00DB2A9D" w:rsidRPr="00DB2A9D">
        <w:rPr>
          <w:rFonts w:ascii="Times New Roman" w:hAnsi="Times New Roman" w:cs="Times New Roman"/>
          <w:sz w:val="28"/>
          <w:szCs w:val="28"/>
        </w:rPr>
        <w:t xml:space="preserve"> </w:t>
      </w:r>
      <w:r w:rsidRPr="00C35E06">
        <w:rPr>
          <w:rFonts w:ascii="Times New Roman" w:hAnsi="Times New Roman" w:cs="Times New Roman"/>
          <w:sz w:val="28"/>
          <w:szCs w:val="28"/>
        </w:rPr>
        <w:t xml:space="preserve">порівнюється даними файлу 01X в розрізі параметрів R020, T020. Контроль здійснюється з точністю до 2 коп.  Повідомлення у разі невиконання умови: </w:t>
      </w:r>
      <w:r w:rsidRPr="00C35E06">
        <w:rPr>
          <w:rFonts w:ascii="Times New Roman" w:hAnsi="Times New Roman" w:cs="Times New Roman"/>
          <w:b/>
          <w:sz w:val="28"/>
          <w:szCs w:val="28"/>
        </w:rPr>
        <w:t>“Сума=[T100] у файлі 6RX ≠ Сума=[T070] у файлі 01X. Для аналізу: T020=… R020=… ”</w:t>
      </w:r>
      <w:r w:rsidRPr="00C35E06">
        <w:rPr>
          <w:rFonts w:ascii="Times New Roman" w:hAnsi="Times New Roman" w:cs="Times New Roman"/>
          <w:sz w:val="28"/>
          <w:szCs w:val="28"/>
        </w:rPr>
        <w:t>.</w:t>
      </w:r>
    </w:p>
    <w:p w:rsidR="00420750" w:rsidRPr="00C35E06" w:rsidRDefault="0042075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Сума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003,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004,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072,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074 за параметрами </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020(5000), </w:t>
      </w:r>
      <w:r w:rsidRPr="00C35E06">
        <w:rPr>
          <w:rFonts w:ascii="Times New Roman" w:hAnsi="Times New Roman" w:cs="Times New Roman"/>
          <w:sz w:val="28"/>
          <w:szCs w:val="28"/>
          <w:lang w:val="ru-RU"/>
        </w:rPr>
        <w:t>T</w:t>
      </w:r>
      <w:r w:rsidRPr="00C35E06">
        <w:rPr>
          <w:rFonts w:ascii="Times New Roman" w:hAnsi="Times New Roman" w:cs="Times New Roman"/>
          <w:sz w:val="28"/>
          <w:szCs w:val="28"/>
        </w:rPr>
        <w:t>020</w:t>
      </w:r>
      <w:r w:rsidR="0020079C">
        <w:rPr>
          <w:rFonts w:ascii="Times New Roman" w:hAnsi="Times New Roman" w:cs="Times New Roman"/>
          <w:sz w:val="28"/>
          <w:szCs w:val="28"/>
        </w:rPr>
        <w:t xml:space="preserve"> </w:t>
      </w:r>
      <w:r w:rsidR="0020079C" w:rsidRPr="00DB2A9D">
        <w:rPr>
          <w:rFonts w:ascii="Times New Roman" w:hAnsi="Times New Roman" w:cs="Times New Roman"/>
          <w:color w:val="00B050"/>
          <w:sz w:val="28"/>
          <w:szCs w:val="28"/>
        </w:rPr>
        <w:t xml:space="preserve"> </w:t>
      </w:r>
      <w:r w:rsidRPr="00C35E06">
        <w:rPr>
          <w:rFonts w:ascii="Times New Roman" w:hAnsi="Times New Roman" w:cs="Times New Roman"/>
          <w:sz w:val="28"/>
          <w:szCs w:val="28"/>
        </w:rPr>
        <w:t xml:space="preserve"> порівнюється даними файлу 01X за параметрами R020(5000), T020</w:t>
      </w:r>
      <w:r w:rsidR="0020079C">
        <w:rPr>
          <w:rFonts w:ascii="Times New Roman" w:hAnsi="Times New Roman" w:cs="Times New Roman"/>
          <w:sz w:val="28"/>
          <w:szCs w:val="28"/>
        </w:rPr>
        <w:t xml:space="preserve"> </w:t>
      </w:r>
      <w:r w:rsidRPr="00C35E06">
        <w:rPr>
          <w:rFonts w:ascii="Times New Roman" w:hAnsi="Times New Roman" w:cs="Times New Roman"/>
          <w:sz w:val="28"/>
          <w:szCs w:val="28"/>
        </w:rPr>
        <w:t xml:space="preserve">. Контроль здійснюється з точністю до 2 коп. Повідомлення у разі невиконання умови: </w:t>
      </w:r>
      <w:r w:rsidRPr="00C35E06">
        <w:rPr>
          <w:rFonts w:ascii="Times New Roman" w:hAnsi="Times New Roman" w:cs="Times New Roman"/>
          <w:b/>
          <w:sz w:val="28"/>
          <w:szCs w:val="28"/>
        </w:rPr>
        <w:t>“Сума показників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003,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004,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072,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 xml:space="preserve">074 за параметрами </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020(5000)=[T100] у файлі 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X ≠ Сума=[T070] у файлі 01X. Для аналізу: T020=… R020=… ”.</w:t>
      </w:r>
    </w:p>
    <w:p w:rsidR="00CD47F8" w:rsidRPr="00097821" w:rsidRDefault="00CD47F8" w:rsidP="003D0477">
      <w:pPr>
        <w:pStyle w:val="a3"/>
        <w:numPr>
          <w:ilvl w:val="0"/>
          <w:numId w:val="1"/>
        </w:numPr>
        <w:spacing w:before="120" w:after="120"/>
        <w:ind w:left="0" w:firstLine="142"/>
        <w:jc w:val="both"/>
        <w:rPr>
          <w:rFonts w:ascii="Times New Roman" w:hAnsi="Times New Roman" w:cs="Times New Roman"/>
          <w:b/>
          <w:sz w:val="24"/>
        </w:rPr>
      </w:pPr>
      <w:r w:rsidRPr="00097821">
        <w:rPr>
          <w:rFonts w:ascii="Times New Roman" w:hAnsi="Times New Roman" w:cs="Times New Roman"/>
          <w:sz w:val="28"/>
          <w:szCs w:val="28"/>
        </w:rPr>
        <w:lastRenderedPageBreak/>
        <w:t>Для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041,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044,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047,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080,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083,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086 здійснюється перевірка наданих значень параметра </w:t>
      </w:r>
      <w:r w:rsidRPr="00097821">
        <w:rPr>
          <w:rFonts w:ascii="Times New Roman" w:hAnsi="Times New Roman" w:cs="Times New Roman"/>
          <w:sz w:val="28"/>
          <w:szCs w:val="28"/>
          <w:lang w:val="en-US"/>
        </w:rPr>
        <w:t>R020</w:t>
      </w:r>
      <w:r w:rsidRPr="00097821">
        <w:rPr>
          <w:rFonts w:ascii="Times New Roman" w:hAnsi="Times New Roman" w:cs="Times New Roman"/>
          <w:sz w:val="28"/>
          <w:szCs w:val="28"/>
        </w:rPr>
        <w:t xml:space="preserve">. Значення параметра </w:t>
      </w:r>
      <w:r w:rsidRPr="00097821">
        <w:rPr>
          <w:rFonts w:ascii="Times New Roman" w:hAnsi="Times New Roman" w:cs="Times New Roman"/>
          <w:sz w:val="28"/>
          <w:szCs w:val="28"/>
          <w:lang w:val="en-US"/>
        </w:rPr>
        <w:t>R</w:t>
      </w:r>
      <w:r w:rsidRPr="00097821">
        <w:rPr>
          <w:rFonts w:ascii="Times New Roman" w:hAnsi="Times New Roman" w:cs="Times New Roman"/>
          <w:sz w:val="28"/>
          <w:szCs w:val="28"/>
          <w:lang w:val="ru-RU"/>
        </w:rPr>
        <w:t xml:space="preserve">020 не повинно </w:t>
      </w:r>
      <w:r w:rsidRPr="00097821">
        <w:rPr>
          <w:rFonts w:ascii="Times New Roman" w:hAnsi="Times New Roman" w:cs="Times New Roman"/>
          <w:sz w:val="28"/>
          <w:szCs w:val="28"/>
        </w:rPr>
        <w:t xml:space="preserve">дорівнювати </w:t>
      </w:r>
      <w:r w:rsidRPr="00097821">
        <w:rPr>
          <w:rFonts w:ascii="Times New Roman" w:hAnsi="Times New Roman" w:cs="Times New Roman"/>
          <w:sz w:val="28"/>
          <w:szCs w:val="28"/>
          <w:lang w:val="ru-RU"/>
        </w:rPr>
        <w:t xml:space="preserve">“#”. </w:t>
      </w:r>
      <w:r w:rsidRPr="00097821">
        <w:rPr>
          <w:rFonts w:ascii="Times New Roman" w:hAnsi="Times New Roman" w:cs="Times New Roman"/>
          <w:sz w:val="28"/>
          <w:szCs w:val="28"/>
        </w:rPr>
        <w:t xml:space="preserve">При недотриманні умови надається повідомлення: </w:t>
      </w:r>
      <w:r w:rsidRPr="00097821">
        <w:rPr>
          <w:rFonts w:ascii="Times New Roman" w:hAnsi="Times New Roman" w:cs="Times New Roman"/>
          <w:b/>
          <w:sz w:val="28"/>
          <w:szCs w:val="28"/>
          <w:lang w:val="ru-RU"/>
        </w:rPr>
        <w:t>“</w:t>
      </w:r>
      <w:r w:rsidRPr="00097821">
        <w:rPr>
          <w:rFonts w:ascii="Times New Roman" w:hAnsi="Times New Roman" w:cs="Times New Roman"/>
          <w:b/>
          <w:sz w:val="28"/>
          <w:szCs w:val="28"/>
          <w:shd w:val="clear" w:color="auto" w:fill="FFFFFF"/>
        </w:rPr>
        <w:t xml:space="preserve">Значення </w:t>
      </w:r>
      <w:r w:rsidRPr="00097821">
        <w:rPr>
          <w:rFonts w:ascii="Times New Roman" w:hAnsi="Times New Roman" w:cs="Times New Roman"/>
          <w:b/>
          <w:sz w:val="28"/>
          <w:szCs w:val="28"/>
          <w:shd w:val="clear" w:color="auto" w:fill="FFFFFF"/>
          <w:lang w:val="ru-RU"/>
        </w:rPr>
        <w:t xml:space="preserve">параметра </w:t>
      </w:r>
      <w:r w:rsidRPr="00097821">
        <w:rPr>
          <w:rFonts w:ascii="Times New Roman" w:hAnsi="Times New Roman" w:cs="Times New Roman"/>
          <w:b/>
          <w:sz w:val="28"/>
          <w:szCs w:val="28"/>
          <w:shd w:val="clear" w:color="auto" w:fill="FFFFFF"/>
          <w:lang w:val="en-US"/>
        </w:rPr>
        <w:t>R</w:t>
      </w:r>
      <w:r w:rsidRPr="00097821">
        <w:rPr>
          <w:rFonts w:ascii="Times New Roman" w:hAnsi="Times New Roman" w:cs="Times New Roman"/>
          <w:b/>
          <w:sz w:val="28"/>
          <w:szCs w:val="28"/>
          <w:shd w:val="clear" w:color="auto" w:fill="FFFFFF"/>
          <w:lang w:val="ru-RU"/>
        </w:rPr>
        <w:t xml:space="preserve">020 не повинно бути </w:t>
      </w:r>
      <w:r w:rsidRPr="00097821">
        <w:rPr>
          <w:rFonts w:ascii="Times New Roman" w:hAnsi="Times New Roman" w:cs="Times New Roman"/>
          <w:sz w:val="28"/>
          <w:szCs w:val="28"/>
          <w:lang w:val="ru-RU"/>
        </w:rPr>
        <w:t>“#”</w:t>
      </w:r>
      <w:r w:rsidRPr="00097821">
        <w:rPr>
          <w:rFonts w:ascii="Times New Roman" w:hAnsi="Times New Roman" w:cs="Times New Roman"/>
          <w:b/>
          <w:sz w:val="28"/>
          <w:szCs w:val="28"/>
          <w:shd w:val="clear" w:color="auto" w:fill="FFFFFF"/>
          <w:lang w:val="ru-RU"/>
        </w:rPr>
        <w:t xml:space="preserve">. </w:t>
      </w:r>
      <w:r w:rsidRPr="00097821">
        <w:rPr>
          <w:rFonts w:ascii="Times New Roman" w:hAnsi="Times New Roman" w:cs="Times New Roman"/>
          <w:b/>
          <w:sz w:val="28"/>
          <w:szCs w:val="28"/>
          <w:lang w:val="ru-RU"/>
        </w:rPr>
        <w:t xml:space="preserve"> </w:t>
      </w:r>
      <w:r w:rsidRPr="00097821">
        <w:rPr>
          <w:rFonts w:ascii="Times New Roman" w:hAnsi="Times New Roman" w:cs="Times New Roman"/>
          <w:b/>
          <w:sz w:val="28"/>
          <w:szCs w:val="28"/>
        </w:rPr>
        <w:t>Для аналізу: EKP=… R030=… R020=… T020=…”.</w:t>
      </w:r>
      <w:r w:rsidR="005C717F">
        <w:rPr>
          <w:rFonts w:ascii="Times New Roman" w:hAnsi="Times New Roman" w:cs="Times New Roman"/>
          <w:b/>
          <w:sz w:val="28"/>
          <w:szCs w:val="28"/>
        </w:rPr>
        <w:t xml:space="preserve"> </w:t>
      </w:r>
    </w:p>
    <w:p w:rsidR="00F62F54" w:rsidRPr="00C35E06" w:rsidRDefault="00F62F54"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ОК1 вкладень в інструменти ОК1 установ фінансового сектора.</w:t>
      </w:r>
    </w:p>
    <w:p w:rsidR="00F62F54" w:rsidRPr="00C35E06" w:rsidRDefault="00F62F54"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w:t>
      </w:r>
      <w:r w:rsidR="008A0710" w:rsidRPr="00C35E06">
        <w:rPr>
          <w:rFonts w:ascii="Times New Roman" w:hAnsi="Times New Roman" w:cs="Times New Roman"/>
          <w:sz w:val="28"/>
          <w:szCs w:val="28"/>
        </w:rPr>
        <w:t xml:space="preserve">сума </w:t>
      </w:r>
      <w:r w:rsidR="00A84DE5" w:rsidRPr="00C35E06">
        <w:rPr>
          <w:rFonts w:ascii="Times New Roman" w:hAnsi="Times New Roman" w:cs="Times New Roman"/>
          <w:sz w:val="28"/>
          <w:szCs w:val="28"/>
        </w:rPr>
        <w:t xml:space="preserve">гривневого еквіваленту </w:t>
      </w:r>
      <w:r w:rsidRPr="00C35E06">
        <w:rPr>
          <w:rFonts w:ascii="Times New Roman" w:hAnsi="Times New Roman" w:cs="Times New Roman"/>
          <w:sz w:val="28"/>
          <w:szCs w:val="28"/>
        </w:rPr>
        <w:t>значен</w:t>
      </w:r>
      <w:r w:rsidR="008A0710" w:rsidRPr="00C35E06">
        <w:rPr>
          <w:rFonts w:ascii="Times New Roman" w:hAnsi="Times New Roman" w:cs="Times New Roman"/>
          <w:sz w:val="28"/>
          <w:szCs w:val="28"/>
        </w:rPr>
        <w:t>ь</w:t>
      </w:r>
      <w:r w:rsidRPr="00C35E06">
        <w:rPr>
          <w:rFonts w:ascii="Times New Roman" w:hAnsi="Times New Roman" w:cs="Times New Roman"/>
          <w:sz w:val="28"/>
          <w:szCs w:val="28"/>
        </w:rPr>
        <w:t xml:space="preserve">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041</w:t>
      </w:r>
      <w:r w:rsidR="008A0710" w:rsidRPr="00C35E06">
        <w:rPr>
          <w:rFonts w:ascii="Times New Roman" w:hAnsi="Times New Roman" w:cs="Times New Roman"/>
          <w:sz w:val="28"/>
          <w:szCs w:val="28"/>
        </w:rPr>
        <w:t xml:space="preserve"> +</w:t>
      </w:r>
      <w:r w:rsidRPr="00C35E06">
        <w:rPr>
          <w:rFonts w:ascii="Times New Roman" w:hAnsi="Times New Roman" w:cs="Times New Roman"/>
          <w:sz w:val="28"/>
          <w:szCs w:val="28"/>
        </w:rPr>
        <w:t xml:space="preserve">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042</w:t>
      </w:r>
      <w:r w:rsidR="008A0710" w:rsidRPr="00C35E06">
        <w:rPr>
          <w:rFonts w:ascii="Times New Roman" w:hAnsi="Times New Roman" w:cs="Times New Roman"/>
          <w:sz w:val="28"/>
          <w:szCs w:val="28"/>
        </w:rPr>
        <w:t xml:space="preserve"> +</w:t>
      </w:r>
      <w:r w:rsidRPr="00C35E06">
        <w:rPr>
          <w:rFonts w:ascii="Times New Roman" w:hAnsi="Times New Roman" w:cs="Times New Roman"/>
          <w:sz w:val="28"/>
          <w:szCs w:val="28"/>
        </w:rPr>
        <w:t xml:space="preserve">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043&gt;0, то </w:t>
      </w:r>
      <w:r w:rsidR="008A0710" w:rsidRPr="00C35E06">
        <w:rPr>
          <w:rFonts w:ascii="Times New Roman" w:hAnsi="Times New Roman" w:cs="Times New Roman"/>
          <w:sz w:val="28"/>
          <w:szCs w:val="28"/>
        </w:rPr>
        <w:t xml:space="preserve">сума </w:t>
      </w:r>
      <w:r w:rsidR="00A84DE5" w:rsidRPr="00C35E06">
        <w:rPr>
          <w:rFonts w:ascii="Times New Roman" w:hAnsi="Times New Roman" w:cs="Times New Roman"/>
          <w:sz w:val="28"/>
          <w:szCs w:val="28"/>
        </w:rPr>
        <w:t xml:space="preserve">гривневого еквіваленту </w:t>
      </w:r>
      <w:r w:rsidR="008A0710" w:rsidRPr="00C35E06">
        <w:rPr>
          <w:rFonts w:ascii="Times New Roman" w:hAnsi="Times New Roman" w:cs="Times New Roman"/>
          <w:sz w:val="28"/>
          <w:szCs w:val="28"/>
        </w:rPr>
        <w:t>значень показників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044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045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046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047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048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049 = 0 (нуль).</w:t>
      </w:r>
      <w:r w:rsidR="00643800" w:rsidRPr="00C35E06">
        <w:rPr>
          <w:rFonts w:ascii="Times New Roman" w:hAnsi="Times New Roman" w:cs="Times New Roman"/>
          <w:sz w:val="28"/>
          <w:szCs w:val="28"/>
        </w:rPr>
        <w:t xml:space="preserve"> Повідомлення у разі невиконання умови:</w:t>
      </w:r>
      <w:r w:rsidR="00643800" w:rsidRPr="00C35E06">
        <w:rPr>
          <w:rFonts w:ascii="Times New Roman" w:hAnsi="Times New Roman" w:cs="Times New Roman"/>
          <w:b/>
          <w:sz w:val="28"/>
          <w:szCs w:val="28"/>
        </w:rPr>
        <w:t xml:space="preserve"> “Для включення до вирахувань з ОК1 вкладень в інструменти ОК1 установ фінансового сектора банк повинен застосовувати або с</w:t>
      </w:r>
      <w:r w:rsidR="00C35E06">
        <w:rPr>
          <w:rFonts w:ascii="Times New Roman" w:hAnsi="Times New Roman" w:cs="Times New Roman"/>
          <w:b/>
          <w:sz w:val="28"/>
          <w:szCs w:val="28"/>
        </w:rPr>
        <w:t>прощений або стандартний підхід</w:t>
      </w:r>
      <w:r w:rsidR="00643800" w:rsidRPr="00C35E06">
        <w:rPr>
          <w:rFonts w:ascii="Times New Roman" w:hAnsi="Times New Roman" w:cs="Times New Roman"/>
          <w:b/>
          <w:sz w:val="28"/>
          <w:szCs w:val="28"/>
        </w:rPr>
        <w:t>.”</w:t>
      </w:r>
    </w:p>
    <w:p w:rsidR="00B51590" w:rsidRPr="00C35E06" w:rsidRDefault="00B5159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сума </w:t>
      </w:r>
      <w:r w:rsidR="00A84DE5" w:rsidRPr="00C35E06">
        <w:rPr>
          <w:rFonts w:ascii="Times New Roman" w:hAnsi="Times New Roman" w:cs="Times New Roman"/>
          <w:sz w:val="28"/>
          <w:szCs w:val="28"/>
        </w:rPr>
        <w:t xml:space="preserve">гривневого еквіваленту </w:t>
      </w:r>
      <w:r w:rsidRPr="00C35E06">
        <w:rPr>
          <w:rFonts w:ascii="Times New Roman" w:hAnsi="Times New Roman" w:cs="Times New Roman"/>
          <w:sz w:val="28"/>
          <w:szCs w:val="28"/>
        </w:rPr>
        <w:t>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044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045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046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047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048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049&gt;0, то сума</w:t>
      </w:r>
      <w:r w:rsidR="00A84DE5" w:rsidRPr="00C35E06">
        <w:rPr>
          <w:rFonts w:ascii="Times New Roman" w:hAnsi="Times New Roman" w:cs="Times New Roman"/>
          <w:sz w:val="28"/>
          <w:szCs w:val="28"/>
        </w:rPr>
        <w:t xml:space="preserve"> гривневого еквіваленту</w:t>
      </w:r>
      <w:r w:rsidRPr="00C35E06">
        <w:rPr>
          <w:rFonts w:ascii="Times New Roman" w:hAnsi="Times New Roman" w:cs="Times New Roman"/>
          <w:sz w:val="28"/>
          <w:szCs w:val="28"/>
        </w:rPr>
        <w:t xml:space="preserve">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041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042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043 = 0 (нуль).</w:t>
      </w:r>
      <w:r w:rsidR="00643800" w:rsidRPr="00C35E06">
        <w:rPr>
          <w:rFonts w:ascii="Times New Roman" w:hAnsi="Times New Roman" w:cs="Times New Roman"/>
          <w:sz w:val="28"/>
          <w:szCs w:val="28"/>
        </w:rPr>
        <w:t xml:space="preserve"> Повідомлення у разі невиконання умо</w:t>
      </w:r>
      <w:r w:rsidR="00996CF3" w:rsidRPr="00C35E06">
        <w:rPr>
          <w:rFonts w:ascii="Times New Roman" w:hAnsi="Times New Roman" w:cs="Times New Roman"/>
          <w:sz w:val="28"/>
          <w:szCs w:val="28"/>
        </w:rPr>
        <w:t>ви</w:t>
      </w:r>
      <w:r w:rsidR="00643800" w:rsidRPr="00C35E06">
        <w:rPr>
          <w:rFonts w:ascii="Times New Roman" w:hAnsi="Times New Roman" w:cs="Times New Roman"/>
          <w:sz w:val="28"/>
          <w:szCs w:val="28"/>
        </w:rPr>
        <w:t>:</w:t>
      </w:r>
      <w:r w:rsidR="00643800" w:rsidRPr="00C35E06">
        <w:rPr>
          <w:rFonts w:ascii="Times New Roman" w:hAnsi="Times New Roman" w:cs="Times New Roman"/>
          <w:b/>
          <w:sz w:val="28"/>
          <w:szCs w:val="28"/>
        </w:rPr>
        <w:t xml:space="preserve"> “Для включення до вирахувань з ОК1 вкладень в інструменти ОК1 установ фінансового сектора банк повинен застосовувати або спрощений або стандартний підхід”.</w:t>
      </w:r>
    </w:p>
    <w:p w:rsidR="006832C7" w:rsidRPr="00C35E06" w:rsidRDefault="006832C7"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ДК1 вкладень в інструменти ДК1 установ фінансового сектора.</w:t>
      </w:r>
    </w:p>
    <w:p w:rsidR="006832C7" w:rsidRPr="00C35E06" w:rsidRDefault="006832C7" w:rsidP="00097821">
      <w:pPr>
        <w:pStyle w:val="a3"/>
        <w:numPr>
          <w:ilvl w:val="1"/>
          <w:numId w:val="1"/>
        </w:numPr>
        <w:spacing w:before="120" w:after="120"/>
        <w:ind w:left="567" w:firstLine="0"/>
        <w:jc w:val="both"/>
        <w:rPr>
          <w:rFonts w:ascii="Times New Roman" w:hAnsi="Times New Roman" w:cs="Times New Roman"/>
          <w:b/>
          <w:sz w:val="28"/>
          <w:szCs w:val="28"/>
        </w:rPr>
      </w:pPr>
      <w:r w:rsidRPr="00C35E06">
        <w:rPr>
          <w:rFonts w:ascii="Times New Roman" w:hAnsi="Times New Roman" w:cs="Times New Roman"/>
          <w:sz w:val="28"/>
          <w:szCs w:val="28"/>
        </w:rPr>
        <w:t>Якщо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062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063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064&gt;0, то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065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066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067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068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069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070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ДК1 вкладень в інструменти ДК1 установ фінансового сектора банк повинен застосовувати або спрощений або стандартний підхід”.</w:t>
      </w:r>
    </w:p>
    <w:p w:rsidR="006832C7" w:rsidRPr="00C35E06" w:rsidRDefault="00CE1A4A"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Я</w:t>
      </w:r>
      <w:r w:rsidR="006832C7" w:rsidRPr="00C35E06">
        <w:rPr>
          <w:rFonts w:ascii="Times New Roman" w:hAnsi="Times New Roman" w:cs="Times New Roman"/>
          <w:sz w:val="28"/>
          <w:szCs w:val="28"/>
        </w:rPr>
        <w:t>кщо сума гривневого еквіваленту значень показників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065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066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067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068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069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070&gt;0, то сума гривневого еквіваленту значень показників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062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063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064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ДК1 вкладень в інструменти ДК1 установ фінансового сектора банк повинен застосовувати або спрощений або стандартний підхід”</w:t>
      </w:r>
      <w:r w:rsidR="00C35E06">
        <w:rPr>
          <w:rFonts w:ascii="Times New Roman" w:hAnsi="Times New Roman" w:cs="Times New Roman"/>
          <w:b/>
          <w:sz w:val="28"/>
          <w:szCs w:val="28"/>
        </w:rPr>
        <w:t>.</w:t>
      </w:r>
    </w:p>
    <w:p w:rsidR="006832C7" w:rsidRPr="00C35E06" w:rsidRDefault="006832C7"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К</w:t>
      </w:r>
      <w:r w:rsidR="00211F02" w:rsidRPr="00C35E06">
        <w:rPr>
          <w:rFonts w:ascii="Times New Roman" w:hAnsi="Times New Roman" w:cs="Times New Roman"/>
          <w:sz w:val="28"/>
          <w:szCs w:val="28"/>
        </w:rPr>
        <w:t>2</w:t>
      </w:r>
      <w:r w:rsidRPr="00C35E06">
        <w:rPr>
          <w:rFonts w:ascii="Times New Roman" w:hAnsi="Times New Roman" w:cs="Times New Roman"/>
          <w:sz w:val="28"/>
          <w:szCs w:val="28"/>
        </w:rPr>
        <w:t xml:space="preserve"> вкладень в інструменти К</w:t>
      </w:r>
      <w:r w:rsidR="00211F02" w:rsidRPr="00C35E06">
        <w:rPr>
          <w:rFonts w:ascii="Times New Roman" w:hAnsi="Times New Roman" w:cs="Times New Roman"/>
          <w:sz w:val="28"/>
          <w:szCs w:val="28"/>
        </w:rPr>
        <w:t>2</w:t>
      </w:r>
      <w:r w:rsidRPr="00C35E06">
        <w:rPr>
          <w:rFonts w:ascii="Times New Roman" w:hAnsi="Times New Roman" w:cs="Times New Roman"/>
          <w:sz w:val="28"/>
          <w:szCs w:val="28"/>
        </w:rPr>
        <w:t xml:space="preserve"> установ фінансового сектора.</w:t>
      </w:r>
    </w:p>
    <w:p w:rsidR="00C35E06" w:rsidRPr="00C35E06" w:rsidRDefault="006832C7"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lastRenderedPageBreak/>
        <w:t>Якщо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80</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81</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82</w:t>
      </w:r>
      <w:r w:rsidRPr="00C35E06">
        <w:rPr>
          <w:rFonts w:ascii="Times New Roman" w:hAnsi="Times New Roman" w:cs="Times New Roman"/>
          <w:sz w:val="28"/>
          <w:szCs w:val="28"/>
        </w:rPr>
        <w:t>&gt;0, то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83</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84</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85</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86</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87</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88</w:t>
      </w:r>
      <w:r w:rsidRPr="00C35E06">
        <w:rPr>
          <w:rFonts w:ascii="Times New Roman" w:hAnsi="Times New Roman" w:cs="Times New Roman"/>
          <w:sz w:val="28"/>
          <w:szCs w:val="28"/>
        </w:rPr>
        <w:t xml:space="preserve">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 xml:space="preserve">“Для включення до вирахувань з К2 вкладень в інструменти К2 установ фінансового сектора банк повинен застосовувати або спрощений або стандартний підхід”. </w:t>
      </w:r>
    </w:p>
    <w:p w:rsidR="00A7472A" w:rsidRPr="00C35E06" w:rsidRDefault="006832C7"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сума гривневого еквіваленту значень показників </w:t>
      </w:r>
      <w:r w:rsidR="00211F02" w:rsidRPr="00C35E06">
        <w:rPr>
          <w:rFonts w:ascii="Times New Roman" w:hAnsi="Times New Roman" w:cs="Times New Roman"/>
          <w:sz w:val="28"/>
          <w:szCs w:val="28"/>
        </w:rPr>
        <w:t>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083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084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085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086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087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088</w:t>
      </w:r>
      <w:r w:rsidRPr="00C35E06">
        <w:rPr>
          <w:rFonts w:ascii="Times New Roman" w:hAnsi="Times New Roman" w:cs="Times New Roman"/>
          <w:sz w:val="28"/>
          <w:szCs w:val="28"/>
        </w:rPr>
        <w:t xml:space="preserve">&gt;0, то сума гривневого еквіваленту значень показників </w:t>
      </w:r>
      <w:r w:rsidR="00211F02" w:rsidRPr="00C35E06">
        <w:rPr>
          <w:rFonts w:ascii="Times New Roman" w:hAnsi="Times New Roman" w:cs="Times New Roman"/>
          <w:sz w:val="28"/>
          <w:szCs w:val="28"/>
        </w:rPr>
        <w:t>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080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081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082</w:t>
      </w:r>
      <w:r w:rsidRPr="00C35E06">
        <w:rPr>
          <w:rFonts w:ascii="Times New Roman" w:hAnsi="Times New Roman" w:cs="Times New Roman"/>
          <w:sz w:val="28"/>
          <w:szCs w:val="28"/>
        </w:rPr>
        <w:t xml:space="preserve">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К2 вкладень в інструменти К2 установ фінансового сектора банк повинен застосовувати або спрощений або стандартний підхід”</w:t>
      </w:r>
      <w:r w:rsidR="00C35E06">
        <w:rPr>
          <w:rFonts w:ascii="Times New Roman" w:hAnsi="Times New Roman" w:cs="Times New Roman"/>
          <w:b/>
          <w:sz w:val="28"/>
          <w:szCs w:val="28"/>
        </w:rPr>
        <w:t>.</w:t>
      </w:r>
    </w:p>
    <w:p w:rsidR="00CD47F8" w:rsidRPr="003F2B76" w:rsidRDefault="00CD47F8" w:rsidP="00A94DF5">
      <w:pPr>
        <w:pStyle w:val="a3"/>
        <w:numPr>
          <w:ilvl w:val="0"/>
          <w:numId w:val="1"/>
        </w:numPr>
        <w:spacing w:before="120" w:after="120"/>
        <w:ind w:left="142" w:hanging="142"/>
        <w:jc w:val="both"/>
        <w:rPr>
          <w:rFonts w:ascii="Times New Roman" w:hAnsi="Times New Roman" w:cs="Times New Roman"/>
          <w:sz w:val="28"/>
          <w:szCs w:val="28"/>
        </w:rPr>
      </w:pPr>
      <w:r w:rsidRPr="00D46F8A">
        <w:rPr>
          <w:rFonts w:ascii="Times New Roman" w:hAnsi="Times New Roman" w:cs="Times New Roman"/>
          <w:sz w:val="28"/>
          <w:szCs w:val="28"/>
        </w:rPr>
        <w:t xml:space="preserve">Перевірка значень метрики </w:t>
      </w:r>
      <w:r w:rsidRPr="00D46F8A">
        <w:rPr>
          <w:rFonts w:ascii="Times New Roman" w:hAnsi="Times New Roman" w:cs="Times New Roman"/>
          <w:sz w:val="28"/>
          <w:szCs w:val="28"/>
          <w:lang w:val="en-US"/>
        </w:rPr>
        <w:t>T</w:t>
      </w:r>
      <w:r w:rsidRPr="00D46F8A">
        <w:rPr>
          <w:rFonts w:ascii="Times New Roman" w:hAnsi="Times New Roman" w:cs="Times New Roman"/>
          <w:sz w:val="28"/>
          <w:szCs w:val="28"/>
          <w:lang w:val="ru-RU"/>
        </w:rPr>
        <w:t xml:space="preserve">100 для показників </w:t>
      </w:r>
      <w:r w:rsidRPr="00D46F8A">
        <w:rPr>
          <w:rFonts w:ascii="Times New Roman" w:hAnsi="Times New Roman" w:cs="Times New Roman"/>
          <w:sz w:val="28"/>
          <w:szCs w:val="28"/>
        </w:rPr>
        <w:t>A6</w:t>
      </w:r>
      <w:r w:rsidRPr="00D46F8A">
        <w:rPr>
          <w:rFonts w:ascii="Times New Roman" w:hAnsi="Times New Roman" w:cs="Times New Roman"/>
          <w:sz w:val="28"/>
          <w:szCs w:val="28"/>
          <w:lang w:val="en-US"/>
        </w:rPr>
        <w:t>R</w:t>
      </w:r>
      <w:r w:rsidRPr="00D46F8A">
        <w:rPr>
          <w:rFonts w:ascii="Times New Roman" w:hAnsi="Times New Roman" w:cs="Times New Roman"/>
          <w:sz w:val="28"/>
          <w:szCs w:val="28"/>
        </w:rPr>
        <w:t>036 та A6</w:t>
      </w:r>
      <w:r w:rsidRPr="00D46F8A">
        <w:rPr>
          <w:rFonts w:ascii="Times New Roman" w:hAnsi="Times New Roman" w:cs="Times New Roman"/>
          <w:sz w:val="28"/>
          <w:szCs w:val="28"/>
          <w:lang w:val="en-US"/>
        </w:rPr>
        <w:t>R</w:t>
      </w:r>
      <w:r w:rsidRPr="00D46F8A">
        <w:rPr>
          <w:rFonts w:ascii="Times New Roman" w:hAnsi="Times New Roman" w:cs="Times New Roman"/>
          <w:sz w:val="28"/>
          <w:szCs w:val="28"/>
        </w:rPr>
        <w:t>037.</w:t>
      </w:r>
    </w:p>
    <w:p w:rsidR="00CD47F8" w:rsidRPr="00097821" w:rsidRDefault="00CD47F8" w:rsidP="00A94DF5">
      <w:pPr>
        <w:spacing w:before="120" w:after="120"/>
        <w:ind w:left="567"/>
        <w:jc w:val="both"/>
        <w:rPr>
          <w:rFonts w:ascii="Times New Roman" w:hAnsi="Times New Roman" w:cs="Times New Roman"/>
          <w:sz w:val="28"/>
          <w:szCs w:val="28"/>
        </w:rPr>
      </w:pPr>
      <w:r w:rsidRPr="00097821">
        <w:rPr>
          <w:rFonts w:ascii="Times New Roman" w:hAnsi="Times New Roman" w:cs="Times New Roman"/>
          <w:sz w:val="28"/>
          <w:szCs w:val="28"/>
        </w:rPr>
        <w:t xml:space="preserve">8.1. Метрика </w:t>
      </w:r>
      <w:r w:rsidRPr="00097821">
        <w:rPr>
          <w:rFonts w:ascii="Times New Roman" w:hAnsi="Times New Roman" w:cs="Times New Roman"/>
          <w:sz w:val="28"/>
          <w:szCs w:val="28"/>
          <w:lang w:val="en-US"/>
        </w:rPr>
        <w:t>T</w:t>
      </w:r>
      <w:r w:rsidRPr="00097821">
        <w:rPr>
          <w:rFonts w:ascii="Times New Roman" w:hAnsi="Times New Roman" w:cs="Times New Roman"/>
          <w:sz w:val="28"/>
          <w:szCs w:val="28"/>
        </w:rPr>
        <w:t xml:space="preserve">100 повинна заповнюватися – до двох знаків після крапки. При недотриманні умови надається повідомлення: </w:t>
      </w:r>
      <w:r w:rsidRPr="00097821">
        <w:rPr>
          <w:rFonts w:ascii="Times New Roman" w:hAnsi="Times New Roman" w:cs="Times New Roman"/>
          <w:b/>
          <w:sz w:val="28"/>
          <w:szCs w:val="28"/>
        </w:rPr>
        <w:t>“</w:t>
      </w:r>
      <w:r w:rsidRPr="00404936">
        <w:rPr>
          <w:rFonts w:ascii="Times New Roman" w:hAnsi="Times New Roman" w:cs="Times New Roman"/>
          <w:b/>
          <w:sz w:val="28"/>
          <w:szCs w:val="28"/>
        </w:rPr>
        <w:t>Метрика T100 надається – до двох знаків після крапки. Для аналізу: EKP=… R030=… R020</w:t>
      </w:r>
      <w:r w:rsidRPr="00097821">
        <w:rPr>
          <w:rFonts w:ascii="Times New Roman" w:hAnsi="Times New Roman" w:cs="Times New Roman"/>
          <w:b/>
          <w:sz w:val="28"/>
          <w:szCs w:val="28"/>
        </w:rPr>
        <w:t>=… T020=… ”</w:t>
      </w:r>
      <w:r w:rsidRPr="00097821">
        <w:rPr>
          <w:rFonts w:ascii="Times New Roman" w:hAnsi="Times New Roman" w:cs="Times New Roman"/>
          <w:sz w:val="28"/>
          <w:szCs w:val="28"/>
        </w:rPr>
        <w:t>.</w:t>
      </w:r>
    </w:p>
    <w:p w:rsidR="00CD47F8" w:rsidRDefault="00CD47F8" w:rsidP="00A94DF5">
      <w:pPr>
        <w:spacing w:before="120" w:after="120"/>
        <w:ind w:left="567"/>
        <w:jc w:val="both"/>
        <w:rPr>
          <w:rFonts w:ascii="Times New Roman" w:hAnsi="Times New Roman" w:cs="Times New Roman"/>
          <w:b/>
          <w:sz w:val="28"/>
          <w:szCs w:val="28"/>
        </w:rPr>
      </w:pPr>
      <w:r w:rsidRPr="00097821">
        <w:rPr>
          <w:rFonts w:ascii="Times New Roman" w:hAnsi="Times New Roman" w:cs="Times New Roman"/>
          <w:sz w:val="28"/>
          <w:szCs w:val="28"/>
        </w:rPr>
        <w:t>8.2. Сума значень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036 +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037 повинна дорівнювати або 0 (нуль), або 1. При недотриманні умови надається повідомлення: </w:t>
      </w:r>
      <w:r w:rsidRPr="00097821">
        <w:rPr>
          <w:rFonts w:ascii="Times New Roman" w:hAnsi="Times New Roman" w:cs="Times New Roman"/>
          <w:b/>
          <w:sz w:val="28"/>
          <w:szCs w:val="28"/>
        </w:rPr>
        <w:t>“Сума значень показників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036 +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037 повинна дорівнювати або нуль (спрощений підхід), або 1</w:t>
      </w:r>
      <w:r w:rsidRPr="00097821">
        <w:rPr>
          <w:b/>
        </w:rPr>
        <w:t xml:space="preserve"> (</w:t>
      </w:r>
      <w:r w:rsidRPr="00097821">
        <w:rPr>
          <w:rFonts w:ascii="Times New Roman" w:hAnsi="Times New Roman" w:cs="Times New Roman"/>
          <w:b/>
          <w:sz w:val="28"/>
          <w:szCs w:val="28"/>
        </w:rPr>
        <w:t>стандартний підхід)”.</w:t>
      </w:r>
    </w:p>
    <w:p w:rsidR="00CD47F8" w:rsidRDefault="00CD47F8" w:rsidP="005C717F">
      <w:pPr>
        <w:pStyle w:val="a3"/>
        <w:numPr>
          <w:ilvl w:val="0"/>
          <w:numId w:val="1"/>
        </w:numPr>
        <w:spacing w:before="120" w:after="120"/>
        <w:ind w:left="567" w:hanging="567"/>
        <w:jc w:val="both"/>
        <w:rPr>
          <w:rFonts w:ascii="Times New Roman" w:hAnsi="Times New Roman" w:cs="Times New Roman"/>
          <w:b/>
          <w:sz w:val="28"/>
          <w:szCs w:val="28"/>
        </w:rPr>
      </w:pPr>
      <w:r w:rsidRPr="00097821">
        <w:rPr>
          <w:rFonts w:ascii="Times New Roman" w:hAnsi="Times New Roman" w:cs="Times New Roman"/>
          <w:sz w:val="28"/>
          <w:szCs w:val="28"/>
        </w:rPr>
        <w:t xml:space="preserve">Перевірка значень метрики </w:t>
      </w:r>
      <w:r w:rsidRPr="00097821">
        <w:rPr>
          <w:rFonts w:ascii="Times New Roman" w:hAnsi="Times New Roman" w:cs="Times New Roman"/>
          <w:sz w:val="28"/>
          <w:szCs w:val="28"/>
          <w:lang w:val="en-US"/>
        </w:rPr>
        <w:t>T</w:t>
      </w:r>
      <w:r w:rsidRPr="00097821">
        <w:rPr>
          <w:rFonts w:ascii="Times New Roman" w:hAnsi="Times New Roman" w:cs="Times New Roman"/>
          <w:sz w:val="28"/>
          <w:szCs w:val="28"/>
          <w:lang w:val="ru-RU"/>
        </w:rPr>
        <w:t xml:space="preserve">100 для показників </w:t>
      </w:r>
      <w:r w:rsidRPr="00097821">
        <w:rPr>
          <w:rFonts w:ascii="Times New Roman" w:hAnsi="Times New Roman" w:cs="Times New Roman"/>
          <w:sz w:val="28"/>
          <w:szCs w:val="28"/>
        </w:rPr>
        <w:t>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 та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092. Якщо сума значень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w:t>
      </w:r>
      <w:r w:rsidR="00E361FE">
        <w:rPr>
          <w:rFonts w:ascii="Times New Roman" w:hAnsi="Times New Roman" w:cs="Times New Roman"/>
          <w:sz w:val="28"/>
          <w:szCs w:val="28"/>
        </w:rPr>
        <w:t>6</w:t>
      </w:r>
      <w:r w:rsidRPr="00097821">
        <w:rPr>
          <w:rFonts w:ascii="Times New Roman" w:hAnsi="Times New Roman" w:cs="Times New Roman"/>
          <w:sz w:val="28"/>
          <w:szCs w:val="28"/>
        </w:rPr>
        <w:t xml:space="preserve"> +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w:t>
      </w:r>
      <w:r w:rsidR="00E361FE">
        <w:rPr>
          <w:rFonts w:ascii="Times New Roman" w:hAnsi="Times New Roman" w:cs="Times New Roman"/>
          <w:sz w:val="28"/>
          <w:szCs w:val="28"/>
        </w:rPr>
        <w:t>7</w:t>
      </w:r>
      <w:r w:rsidRPr="00097821">
        <w:rPr>
          <w:rFonts w:ascii="Times New Roman" w:hAnsi="Times New Roman" w:cs="Times New Roman"/>
          <w:sz w:val="28"/>
          <w:szCs w:val="28"/>
        </w:rPr>
        <w:t xml:space="preserve"> = 1, то показники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 та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092 повинні бути розраховані: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090&gt;0;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091&gt;0;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092&gt;0. При недотриманні умови надається повідомлення: </w:t>
      </w:r>
      <w:r w:rsidRPr="00097821">
        <w:rPr>
          <w:rFonts w:ascii="Times New Roman" w:hAnsi="Times New Roman" w:cs="Times New Roman"/>
          <w:b/>
          <w:sz w:val="28"/>
          <w:szCs w:val="28"/>
        </w:rPr>
        <w:t>“Якщо банк використовує стандартний підхід, необхідно розрахувати порогові суми вкладень -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090,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091,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092”.</w:t>
      </w:r>
    </w:p>
    <w:p w:rsidR="00FB00EB" w:rsidRPr="00FB00EB" w:rsidRDefault="00FB00EB" w:rsidP="00FB00EB">
      <w:pPr>
        <w:pStyle w:val="a3"/>
        <w:numPr>
          <w:ilvl w:val="0"/>
          <w:numId w:val="1"/>
        </w:numPr>
        <w:spacing w:line="252" w:lineRule="auto"/>
        <w:ind w:left="567" w:hanging="567"/>
        <w:jc w:val="both"/>
        <w:rPr>
          <w:rFonts w:ascii="Times New Roman" w:hAnsi="Times New Roman" w:cs="Times New Roman"/>
          <w:b/>
          <w:bCs/>
          <w:sz w:val="28"/>
          <w:szCs w:val="28"/>
        </w:rPr>
      </w:pPr>
      <w:r>
        <w:rPr>
          <w:rFonts w:ascii="Times New Roman" w:hAnsi="Times New Roman" w:cs="Times New Roman"/>
          <w:sz w:val="28"/>
          <w:szCs w:val="28"/>
        </w:rPr>
        <w:t xml:space="preserve">Перевірка значення метрики </w:t>
      </w:r>
      <w:r>
        <w:rPr>
          <w:rFonts w:ascii="Times New Roman" w:hAnsi="Times New Roman" w:cs="Times New Roman"/>
          <w:sz w:val="28"/>
          <w:szCs w:val="28"/>
          <w:lang w:val="en-US"/>
        </w:rPr>
        <w:t>T</w:t>
      </w:r>
      <w:r>
        <w:rPr>
          <w:rFonts w:ascii="Times New Roman" w:hAnsi="Times New Roman" w:cs="Times New Roman"/>
          <w:sz w:val="28"/>
          <w:szCs w:val="28"/>
        </w:rPr>
        <w:t>100 показника A6</w:t>
      </w:r>
      <w:r>
        <w:rPr>
          <w:rFonts w:ascii="Times New Roman" w:hAnsi="Times New Roman" w:cs="Times New Roman"/>
          <w:sz w:val="28"/>
          <w:szCs w:val="28"/>
          <w:lang w:val="en-US"/>
        </w:rPr>
        <w:t>R</w:t>
      </w:r>
      <w:r>
        <w:rPr>
          <w:rFonts w:ascii="Times New Roman" w:hAnsi="Times New Roman" w:cs="Times New Roman"/>
          <w:sz w:val="28"/>
          <w:szCs w:val="28"/>
        </w:rPr>
        <w:t>001. Значення метрики T100 повинно дорівнювати сумі, яка розраховуються за формулою: T100 (</w:t>
      </w:r>
      <w:r>
        <w:rPr>
          <w:rFonts w:ascii="Times New Roman" w:hAnsi="Times New Roman" w:cs="Times New Roman"/>
          <w:sz w:val="28"/>
          <w:szCs w:val="28"/>
          <w:lang w:val="en-US"/>
        </w:rPr>
        <w:t>EKP</w:t>
      </w:r>
      <w:r>
        <w:rPr>
          <w:rFonts w:ascii="Times New Roman" w:hAnsi="Times New Roman" w:cs="Times New Roman"/>
          <w:sz w:val="28"/>
          <w:szCs w:val="28"/>
        </w:rPr>
        <w:t>=A6</w:t>
      </w:r>
      <w:r>
        <w:rPr>
          <w:rFonts w:ascii="Times New Roman" w:hAnsi="Times New Roman" w:cs="Times New Roman"/>
          <w:sz w:val="28"/>
          <w:szCs w:val="28"/>
          <w:lang w:val="en-US"/>
        </w:rPr>
        <w:t>R</w:t>
      </w:r>
      <w:r>
        <w:rPr>
          <w:rFonts w:ascii="Times New Roman" w:hAnsi="Times New Roman" w:cs="Times New Roman"/>
          <w:sz w:val="28"/>
          <w:szCs w:val="28"/>
        </w:rPr>
        <w:t>001) = T100 (</w:t>
      </w:r>
      <w:r>
        <w:rPr>
          <w:rFonts w:ascii="Times New Roman" w:hAnsi="Times New Roman" w:cs="Times New Roman"/>
          <w:sz w:val="28"/>
          <w:szCs w:val="28"/>
          <w:lang w:val="en-US"/>
        </w:rPr>
        <w:t>EKP</w:t>
      </w:r>
      <w:r>
        <w:rPr>
          <w:rFonts w:ascii="Times New Roman" w:hAnsi="Times New Roman" w:cs="Times New Roman"/>
          <w:sz w:val="28"/>
          <w:szCs w:val="28"/>
        </w:rPr>
        <w:t>=A6R002) + позитивне значення метрики T100 (</w:t>
      </w:r>
      <w:r>
        <w:rPr>
          <w:rFonts w:ascii="Times New Roman" w:hAnsi="Times New Roman" w:cs="Times New Roman"/>
          <w:sz w:val="28"/>
          <w:szCs w:val="28"/>
          <w:lang w:val="en-US"/>
        </w:rPr>
        <w:t>EKP</w:t>
      </w:r>
      <w:r>
        <w:rPr>
          <w:rFonts w:ascii="Times New Roman" w:hAnsi="Times New Roman" w:cs="Times New Roman"/>
          <w:sz w:val="28"/>
          <w:szCs w:val="28"/>
        </w:rPr>
        <w:t>=A6R056), якщо значення метрики  від’ємне, то до розрахунку приймається нуль (0) + позитивне значення метрики T100 (</w:t>
      </w:r>
      <w:r>
        <w:rPr>
          <w:rFonts w:ascii="Times New Roman" w:hAnsi="Times New Roman" w:cs="Times New Roman"/>
          <w:sz w:val="28"/>
          <w:szCs w:val="28"/>
          <w:lang w:val="en-US"/>
        </w:rPr>
        <w:t>EKP</w:t>
      </w:r>
      <w:r>
        <w:rPr>
          <w:rFonts w:ascii="Times New Roman" w:hAnsi="Times New Roman" w:cs="Times New Roman"/>
          <w:sz w:val="28"/>
          <w:szCs w:val="28"/>
        </w:rPr>
        <w:t xml:space="preserve">=A6R071), якщо значення метрики від’ємне, то до розрахунку приймається нуль (0)]. При недотриманні умови надається повідомлення:  </w:t>
      </w:r>
      <w:r w:rsidRPr="00FB00EB">
        <w:rPr>
          <w:rFonts w:ascii="Times New Roman" w:hAnsi="Times New Roman" w:cs="Times New Roman"/>
          <w:b/>
          <w:bCs/>
          <w:sz w:val="28"/>
          <w:szCs w:val="28"/>
        </w:rPr>
        <w:t>“Сума A6</w:t>
      </w:r>
      <w:r w:rsidRPr="00FB00EB">
        <w:rPr>
          <w:rFonts w:ascii="Times New Roman" w:hAnsi="Times New Roman" w:cs="Times New Roman"/>
          <w:b/>
          <w:bCs/>
          <w:sz w:val="28"/>
          <w:szCs w:val="28"/>
          <w:lang w:val="en-US"/>
        </w:rPr>
        <w:t>R</w:t>
      </w:r>
      <w:r w:rsidRPr="00FB00EB">
        <w:rPr>
          <w:rFonts w:ascii="Times New Roman" w:hAnsi="Times New Roman" w:cs="Times New Roman"/>
          <w:b/>
          <w:bCs/>
          <w:sz w:val="28"/>
          <w:szCs w:val="28"/>
        </w:rPr>
        <w:t>001=[T100 (</w:t>
      </w:r>
      <w:r w:rsidRPr="00FB00EB">
        <w:rPr>
          <w:rFonts w:ascii="Times New Roman" w:hAnsi="Times New Roman" w:cs="Times New Roman"/>
          <w:b/>
          <w:bCs/>
          <w:sz w:val="28"/>
          <w:szCs w:val="28"/>
          <w:lang w:val="en-US"/>
        </w:rPr>
        <w:t>EKP</w:t>
      </w:r>
      <w:r w:rsidRPr="00FB00EB">
        <w:rPr>
          <w:rFonts w:ascii="Times New Roman" w:hAnsi="Times New Roman" w:cs="Times New Roman"/>
          <w:b/>
          <w:bCs/>
          <w:sz w:val="28"/>
          <w:szCs w:val="28"/>
        </w:rPr>
        <w:t>=A6</w:t>
      </w:r>
      <w:r w:rsidRPr="00FB00EB">
        <w:rPr>
          <w:rFonts w:ascii="Times New Roman" w:hAnsi="Times New Roman" w:cs="Times New Roman"/>
          <w:b/>
          <w:bCs/>
          <w:sz w:val="28"/>
          <w:szCs w:val="28"/>
          <w:lang w:val="en-US"/>
        </w:rPr>
        <w:t>R</w:t>
      </w:r>
      <w:r w:rsidRPr="00FB00EB">
        <w:rPr>
          <w:rFonts w:ascii="Times New Roman" w:hAnsi="Times New Roman" w:cs="Times New Roman"/>
          <w:b/>
          <w:bCs/>
          <w:sz w:val="28"/>
          <w:szCs w:val="28"/>
        </w:rPr>
        <w:t>001)] не дорівнює його Розрахунковому значенню = [T100 (A6R002) + T100 (A6R056), якщо значення від’ємне, то нуль “0” + T100 (A6R071), якщо значення від’</w:t>
      </w:r>
      <w:r w:rsidR="0050037F">
        <w:rPr>
          <w:rFonts w:ascii="Times New Roman" w:hAnsi="Times New Roman" w:cs="Times New Roman"/>
          <w:b/>
          <w:bCs/>
          <w:sz w:val="28"/>
          <w:szCs w:val="28"/>
        </w:rPr>
        <w:t>ємне, то нуль “0”]</w:t>
      </w:r>
      <w:r w:rsidR="00253F16">
        <w:rPr>
          <w:rFonts w:ascii="Times New Roman" w:hAnsi="Times New Roman" w:cs="Times New Roman"/>
          <w:b/>
          <w:bCs/>
          <w:sz w:val="28"/>
          <w:szCs w:val="28"/>
        </w:rPr>
        <w:t>, р</w:t>
      </w:r>
      <w:r w:rsidR="0050037F">
        <w:rPr>
          <w:rFonts w:ascii="Times New Roman" w:hAnsi="Times New Roman" w:cs="Times New Roman"/>
          <w:b/>
          <w:bCs/>
          <w:sz w:val="28"/>
          <w:szCs w:val="28"/>
        </w:rPr>
        <w:t>ізниця=...</w:t>
      </w:r>
      <w:r w:rsidRPr="00FB00EB">
        <w:rPr>
          <w:rFonts w:ascii="Times New Roman" w:hAnsi="Times New Roman" w:cs="Times New Roman"/>
          <w:b/>
          <w:bCs/>
          <w:sz w:val="28"/>
          <w:szCs w:val="28"/>
        </w:rPr>
        <w:t>”.</w:t>
      </w:r>
    </w:p>
    <w:sectPr w:rsidR="00FB00EB" w:rsidRPr="00FB00EB" w:rsidSect="008E23A6">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0715"/>
    <w:multiLevelType w:val="hybridMultilevel"/>
    <w:tmpl w:val="9F18E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22B6445"/>
    <w:multiLevelType w:val="hybridMultilevel"/>
    <w:tmpl w:val="E24C0C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09B23AA"/>
    <w:multiLevelType w:val="hybridMultilevel"/>
    <w:tmpl w:val="E9481C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06A7E66"/>
    <w:multiLevelType w:val="multilevel"/>
    <w:tmpl w:val="48660700"/>
    <w:lvl w:ilvl="0">
      <w:start w:val="1"/>
      <w:numFmt w:val="decimal"/>
      <w:lvlText w:val="%1."/>
      <w:lvlJc w:val="left"/>
      <w:pPr>
        <w:ind w:left="360" w:hanging="360"/>
      </w:pPr>
      <w:rPr>
        <w:rFonts w:ascii="Times New Roman" w:eastAsiaTheme="minorHAnsi" w:hAnsi="Times New Roman" w:cs="Times New Roman"/>
        <w:b w:val="0"/>
        <w:color w:val="auto"/>
        <w:sz w:val="28"/>
        <w:szCs w:val="28"/>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6E36092"/>
    <w:multiLevelType w:val="hybridMultilevel"/>
    <w:tmpl w:val="57664C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9B033C5"/>
    <w:multiLevelType w:val="hybridMultilevel"/>
    <w:tmpl w:val="C8C230C8"/>
    <w:lvl w:ilvl="0" w:tplc="DF1016B8">
      <w:start w:val="10"/>
      <w:numFmt w:val="decimal"/>
      <w:lvlText w:val="%1."/>
      <w:lvlJc w:val="left"/>
      <w:pPr>
        <w:ind w:left="800" w:hanging="375"/>
      </w:pPr>
      <w:rPr>
        <w:b w:val="0"/>
      </w:rPr>
    </w:lvl>
    <w:lvl w:ilvl="1" w:tplc="04220019">
      <w:start w:val="1"/>
      <w:numFmt w:val="lowerLetter"/>
      <w:lvlText w:val="%2."/>
      <w:lvlJc w:val="left"/>
      <w:pPr>
        <w:ind w:left="1505" w:hanging="360"/>
      </w:pPr>
    </w:lvl>
    <w:lvl w:ilvl="2" w:tplc="0422001B">
      <w:start w:val="1"/>
      <w:numFmt w:val="lowerRoman"/>
      <w:lvlText w:val="%3."/>
      <w:lvlJc w:val="right"/>
      <w:pPr>
        <w:ind w:left="2225" w:hanging="180"/>
      </w:pPr>
    </w:lvl>
    <w:lvl w:ilvl="3" w:tplc="0422000F">
      <w:start w:val="1"/>
      <w:numFmt w:val="decimal"/>
      <w:lvlText w:val="%4."/>
      <w:lvlJc w:val="left"/>
      <w:pPr>
        <w:ind w:left="2945" w:hanging="360"/>
      </w:pPr>
    </w:lvl>
    <w:lvl w:ilvl="4" w:tplc="04220019">
      <w:start w:val="1"/>
      <w:numFmt w:val="lowerLetter"/>
      <w:lvlText w:val="%5."/>
      <w:lvlJc w:val="left"/>
      <w:pPr>
        <w:ind w:left="3665" w:hanging="360"/>
      </w:pPr>
    </w:lvl>
    <w:lvl w:ilvl="5" w:tplc="0422001B">
      <w:start w:val="1"/>
      <w:numFmt w:val="lowerRoman"/>
      <w:lvlText w:val="%6."/>
      <w:lvlJc w:val="right"/>
      <w:pPr>
        <w:ind w:left="4385" w:hanging="180"/>
      </w:pPr>
    </w:lvl>
    <w:lvl w:ilvl="6" w:tplc="0422000F">
      <w:start w:val="1"/>
      <w:numFmt w:val="decimal"/>
      <w:lvlText w:val="%7."/>
      <w:lvlJc w:val="left"/>
      <w:pPr>
        <w:ind w:left="5105" w:hanging="360"/>
      </w:pPr>
    </w:lvl>
    <w:lvl w:ilvl="7" w:tplc="04220019">
      <w:start w:val="1"/>
      <w:numFmt w:val="lowerLetter"/>
      <w:lvlText w:val="%8."/>
      <w:lvlJc w:val="left"/>
      <w:pPr>
        <w:ind w:left="5825" w:hanging="360"/>
      </w:pPr>
    </w:lvl>
    <w:lvl w:ilvl="8" w:tplc="0422001B">
      <w:start w:val="1"/>
      <w:numFmt w:val="lowerRoman"/>
      <w:lvlText w:val="%9."/>
      <w:lvlJc w:val="right"/>
      <w:pPr>
        <w:ind w:left="6545" w:hanging="180"/>
      </w:pPr>
    </w:lvl>
  </w:abstractNum>
  <w:abstractNum w:abstractNumId="6" w15:restartNumberingAfterBreak="0">
    <w:nsid w:val="7AD5037E"/>
    <w:multiLevelType w:val="hybridMultilevel"/>
    <w:tmpl w:val="266662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66"/>
    <w:rsid w:val="00012C66"/>
    <w:rsid w:val="00097821"/>
    <w:rsid w:val="000F0425"/>
    <w:rsid w:val="00106F16"/>
    <w:rsid w:val="00120D06"/>
    <w:rsid w:val="00166F18"/>
    <w:rsid w:val="001C54DC"/>
    <w:rsid w:val="001F61B9"/>
    <w:rsid w:val="0020079C"/>
    <w:rsid w:val="00211F02"/>
    <w:rsid w:val="00253F16"/>
    <w:rsid w:val="002D0992"/>
    <w:rsid w:val="0034301C"/>
    <w:rsid w:val="003567D5"/>
    <w:rsid w:val="00366183"/>
    <w:rsid w:val="003B05F4"/>
    <w:rsid w:val="003D0477"/>
    <w:rsid w:val="00400AB5"/>
    <w:rsid w:val="00404936"/>
    <w:rsid w:val="00417040"/>
    <w:rsid w:val="00420750"/>
    <w:rsid w:val="00457653"/>
    <w:rsid w:val="004872F6"/>
    <w:rsid w:val="0049527F"/>
    <w:rsid w:val="0050037F"/>
    <w:rsid w:val="0050665B"/>
    <w:rsid w:val="00564ED2"/>
    <w:rsid w:val="005C717F"/>
    <w:rsid w:val="005F7EA4"/>
    <w:rsid w:val="00643800"/>
    <w:rsid w:val="006546F2"/>
    <w:rsid w:val="006832C7"/>
    <w:rsid w:val="006C13FD"/>
    <w:rsid w:val="006F21EC"/>
    <w:rsid w:val="00721251"/>
    <w:rsid w:val="00776F58"/>
    <w:rsid w:val="00784281"/>
    <w:rsid w:val="007F42E8"/>
    <w:rsid w:val="008207DE"/>
    <w:rsid w:val="008272CF"/>
    <w:rsid w:val="008A0710"/>
    <w:rsid w:val="008E23A6"/>
    <w:rsid w:val="008E27AA"/>
    <w:rsid w:val="008E5894"/>
    <w:rsid w:val="008F2747"/>
    <w:rsid w:val="00906A47"/>
    <w:rsid w:val="00927DF9"/>
    <w:rsid w:val="00941F4E"/>
    <w:rsid w:val="00944ABE"/>
    <w:rsid w:val="00984E62"/>
    <w:rsid w:val="00996CF3"/>
    <w:rsid w:val="009C3717"/>
    <w:rsid w:val="009C5B6C"/>
    <w:rsid w:val="00A7472A"/>
    <w:rsid w:val="00A84DE5"/>
    <w:rsid w:val="00A94DF5"/>
    <w:rsid w:val="00AA2DB9"/>
    <w:rsid w:val="00B0546E"/>
    <w:rsid w:val="00B51590"/>
    <w:rsid w:val="00B56151"/>
    <w:rsid w:val="00B96CCA"/>
    <w:rsid w:val="00BA3E37"/>
    <w:rsid w:val="00BA7BAA"/>
    <w:rsid w:val="00BB6C91"/>
    <w:rsid w:val="00BB6E67"/>
    <w:rsid w:val="00BF3DDA"/>
    <w:rsid w:val="00C35E06"/>
    <w:rsid w:val="00CB5ABE"/>
    <w:rsid w:val="00CD47F8"/>
    <w:rsid w:val="00CE1A4A"/>
    <w:rsid w:val="00D011B3"/>
    <w:rsid w:val="00D14109"/>
    <w:rsid w:val="00D46F8A"/>
    <w:rsid w:val="00D87760"/>
    <w:rsid w:val="00DB2A9D"/>
    <w:rsid w:val="00DC2425"/>
    <w:rsid w:val="00DE4D76"/>
    <w:rsid w:val="00E303F1"/>
    <w:rsid w:val="00E361FE"/>
    <w:rsid w:val="00E85EF7"/>
    <w:rsid w:val="00EE32FD"/>
    <w:rsid w:val="00EF3F21"/>
    <w:rsid w:val="00F17C98"/>
    <w:rsid w:val="00F62F54"/>
    <w:rsid w:val="00F677FC"/>
    <w:rsid w:val="00F85584"/>
    <w:rsid w:val="00FB00EB"/>
    <w:rsid w:val="00FB633F"/>
    <w:rsid w:val="00FE2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821CB-81A3-4ADD-97E3-36CAFC34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50286">
      <w:bodyDiv w:val="1"/>
      <w:marLeft w:val="0"/>
      <w:marRight w:val="0"/>
      <w:marTop w:val="0"/>
      <w:marBottom w:val="0"/>
      <w:divBdr>
        <w:top w:val="none" w:sz="0" w:space="0" w:color="auto"/>
        <w:left w:val="none" w:sz="0" w:space="0" w:color="auto"/>
        <w:bottom w:val="none" w:sz="0" w:space="0" w:color="auto"/>
        <w:right w:val="none" w:sz="0" w:space="0" w:color="auto"/>
      </w:divBdr>
    </w:div>
    <w:div w:id="219635959">
      <w:bodyDiv w:val="1"/>
      <w:marLeft w:val="0"/>
      <w:marRight w:val="0"/>
      <w:marTop w:val="0"/>
      <w:marBottom w:val="0"/>
      <w:divBdr>
        <w:top w:val="none" w:sz="0" w:space="0" w:color="auto"/>
        <w:left w:val="none" w:sz="0" w:space="0" w:color="auto"/>
        <w:bottom w:val="none" w:sz="0" w:space="0" w:color="auto"/>
        <w:right w:val="none" w:sz="0" w:space="0" w:color="auto"/>
      </w:divBdr>
    </w:div>
    <w:div w:id="445582998">
      <w:bodyDiv w:val="1"/>
      <w:marLeft w:val="0"/>
      <w:marRight w:val="0"/>
      <w:marTop w:val="0"/>
      <w:marBottom w:val="0"/>
      <w:divBdr>
        <w:top w:val="none" w:sz="0" w:space="0" w:color="auto"/>
        <w:left w:val="none" w:sz="0" w:space="0" w:color="auto"/>
        <w:bottom w:val="none" w:sz="0" w:space="0" w:color="auto"/>
        <w:right w:val="none" w:sz="0" w:space="0" w:color="auto"/>
      </w:divBdr>
    </w:div>
    <w:div w:id="540751407">
      <w:bodyDiv w:val="1"/>
      <w:marLeft w:val="0"/>
      <w:marRight w:val="0"/>
      <w:marTop w:val="0"/>
      <w:marBottom w:val="0"/>
      <w:divBdr>
        <w:top w:val="none" w:sz="0" w:space="0" w:color="auto"/>
        <w:left w:val="none" w:sz="0" w:space="0" w:color="auto"/>
        <w:bottom w:val="none" w:sz="0" w:space="0" w:color="auto"/>
        <w:right w:val="none" w:sz="0" w:space="0" w:color="auto"/>
      </w:divBdr>
    </w:div>
    <w:div w:id="771360149">
      <w:bodyDiv w:val="1"/>
      <w:marLeft w:val="0"/>
      <w:marRight w:val="0"/>
      <w:marTop w:val="0"/>
      <w:marBottom w:val="0"/>
      <w:divBdr>
        <w:top w:val="none" w:sz="0" w:space="0" w:color="auto"/>
        <w:left w:val="none" w:sz="0" w:space="0" w:color="auto"/>
        <w:bottom w:val="none" w:sz="0" w:space="0" w:color="auto"/>
        <w:right w:val="none" w:sz="0" w:space="0" w:color="auto"/>
      </w:divBdr>
    </w:div>
    <w:div w:id="8114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FF129-0A1E-477B-A8BF-AB0B99C4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4535</Words>
  <Characters>2586</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Березний Максим Михайлович</dc:creator>
  <cp:keywords/>
  <dc:description/>
  <cp:lastModifiedBy>Пісоцька Оксана Миколаївна</cp:lastModifiedBy>
  <cp:revision>2</cp:revision>
  <dcterms:created xsi:type="dcterms:W3CDTF">2025-06-23T13:09:00Z</dcterms:created>
  <dcterms:modified xsi:type="dcterms:W3CDTF">2025-06-23T13:09:00Z</dcterms:modified>
</cp:coreProperties>
</file>